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رفع الصوت بالقراءة في صلاة الليل-كتاب الصلاة-سنن أبي داود — رقم الحديث: 1329 — الرقم الفرعي: 99 — الرقم الأصلي: 1329</w:t>
        <w:br/>
      </w:r>
      <w:r>
        <w:rPr>
          <w:rtl w:val="1"/>
        </w:rPr>
        <w:t xml:space="preserve"> حدثنا موسى بن إسماعيل ثنا حمّاد عن ثابت البنانيّ عن النبيّ صلى الله عليه وسلم سند آخر   ح وثنا الحسن بن الصباح ثنا يحيى بن إسحاق أخبرنا حمّاد بن سلمة عن ثابت البُنانيّ عن عبد الله بن أبي رباح عن أبي قتادة</w:t>
        <w:br/>
      </w:r>
      <w:r>
        <w:rPr>
          <w:color w:val="FF0000"/>
          <w:rtl w:val="1"/>
        </w:rPr>
        <w:t xml:space="preserve">أنَّ النبيَّ ﷺ خَرَجَ ليلةً فإذا هو بأبي بكرٍ يُصلِّي يَخفِضُ من صوتِه،  </w:t>
      </w:r>
      <w:r>
        <w:rPr>
          <w:color w:val="FF0000"/>
          <w:rtl w:val="1"/>
        </w:rPr>
        <w:t xml:space="preserve">قال: ومرَّ بعُمرَ بن الخطَّاب وهو يُصلِّي رافعًا صوتَه،  </w:t>
      </w:r>
      <w:r>
        <w:rPr>
          <w:color w:val="FF0000"/>
          <w:rtl w:val="1"/>
        </w:rPr>
        <w:t xml:space="preserve">قال: فلمّا اجتَمَعا عندَ النّبيِّ ﷺ، قال النّبيُّ ﷺ: «يا أبا بكر، مَررتُ بكَ وأنتَ تُصلِّي تَخفِضُ صوتَك!» قال: قد أسمَعتُ من ناجَيتُ يا رسولَ الله،  </w:t>
      </w:r>
      <w:r>
        <w:rPr>
          <w:color w:val="FF0000"/>
          <w:rtl w:val="1"/>
        </w:rPr>
        <w:t xml:space="preserve">قال: وقال لِعُمر: «مَررتُ بكَ وأنتَ تُصلِّي رافعًا صوتَك»، قال: فقال: يا رسولَ الله، أُوقِظُ الوَسْنانَ وأَطرُدُ الشَّيطان.  </w:t>
      </w:r>
      <w:r>
        <w:rPr>
          <w:color w:val="000000"/>
          <w:rtl w:val="1"/>
        </w:rPr>
        <w:t xml:space="preserve">فقال النبيُّ ﷺ: «يا أبا بكر، ارفَعْ مِن صَوتِكَ شيئًا»، وقال لِعُمر: «اخفِضْ مِن صَوتِكَ شيئًا».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ذكر صفات الله تعالى - صفات الله تعالى</w:t>
      </w:r>
    </w:p>
    <w:p>
      <w:pPr>
        <w:bidi w:val="1"/>
        <w:jc w:val="start"/>
      </w:pPr>
      <w:r>
        <w:rPr>
          <w:rtl w:val="1"/>
        </w:rPr>
        <w:t>الشرح: الدلالة: تاريخ أبي بكر الصديق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تاريخ عمر بن الخطاب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قراءة القرآن في القيام - صلاة القيام والتهجد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الوسطية - المباديء</w:t>
      </w:r>
    </w:p>
    <w:p>
      <w:pPr>
        <w:bidi w:val="1"/>
        <w:jc w:val="start"/>
      </w:pPr>
      <w:r>
        <w:rPr>
          <w:rtl w:val="1"/>
        </w:rPr>
        <w:t>الشرح: الدلالة: مراعاة الفروق الفردية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تعديل السلوك - أساليب التقويم</w:t>
      </w:r>
    </w:p>
    <w:p>
      <w:pPr>
        <w:bidi w:val="1"/>
        <w:jc w:val="start"/>
      </w:pPr>
      <w:r>
        <w:rPr>
          <w:rtl w:val="1"/>
        </w:rPr>
        <w:t>الشرح: الدلالة: تنويع الصوت بين الخفض والرفع - كيفية صلاة القيام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