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4681 — الرقم الفرعي: 99 — الرقم الأصلي: 4681</w:t>
        <w:br/>
      </w:r>
      <w:r>
        <w:rPr>
          <w:rtl w:val="1"/>
        </w:rPr>
        <w:t xml:space="preserve"> حدثنا الحسن بن محمد بن صبّاح حدثنا حجّاج قال:قال ابن جُريج أخبرني محمد بن عبّاد بن جعفر أنه سمع ابن عباس</w:t>
        <w:br/>
      </w:r>
      <w:r>
        <w:rPr>
          <w:color w:val="FF0000"/>
          <w:rtl w:val="1"/>
        </w:rPr>
        <w:t xml:space="preserve">يَقرَأُ: (ألَا إنَّهم تَثْنَوْني صُدُورُهُم)، قال: سألتُه عنها، فقال: أُناسٌ كانوا يَستَحْيونَ أنْ يَتَخلَّوْا فيُفْضوا إلى السَّماءِ، وأنْ يُجامِعوا نِساءَهم فيُفْضوا إلى السَّماءِ، فنَزَلَ ذلكَ فيهم.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المعاشرة الزوجية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غريب القرآن - مباحث حول علم التفسير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