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وقت الفجر-كتاب الصلاة-صحيح البخاري — رقم الحديث: 575 — الرقم الفرعي: 99 — الرقم الأصلي: 575</w:t>
        <w:br/>
      </w:r>
      <w:r>
        <w:rPr>
          <w:rtl w:val="1"/>
        </w:rPr>
        <w:t xml:space="preserve"> حدثنا عمرو بن عاصم قال:حدثنا همّام عن قتادة عن أنس أنّ زيد بن ثابت</w:t>
        <w:br/>
      </w:r>
      <w:r>
        <w:rPr>
          <w:color w:val="FF0000"/>
          <w:rtl w:val="1"/>
        </w:rPr>
        <w:t xml:space="preserve">حدَّثه: أنَّهم تَسَحَّرُوا مع النبيِّ ﷺ، ثمَّ قامُوا إلى الصلاةِ. قلتُ: كم بينَهما؟ قال: قَدْرُ خمسين أو ستِّينَ؛ يعني آيةً. </w:t>
      </w:r>
    </w:p>
    <w:p>
      <w:pPr>
        <w:bidi w:val="1"/>
        <w:jc w:val="start"/>
      </w:pPr>
      <w:r>
        <w:rPr>
          <w:rtl w:val="1"/>
        </w:rPr>
        <w:t>الشرح: الدلالة: السحور - ما يستحب للصائم</w:t>
      </w:r>
    </w:p>
    <w:p>
      <w:pPr>
        <w:bidi w:val="1"/>
        <w:jc w:val="start"/>
      </w:pPr>
      <w:r>
        <w:rPr>
          <w:rtl w:val="1"/>
        </w:rPr>
        <w:t>الشرح: الدلالة: تأخير السحور - الصيام والتغذية</w:t>
      </w:r>
    </w:p>
    <w:p>
      <w:pPr>
        <w:bidi w:val="1"/>
        <w:jc w:val="start"/>
      </w:pPr>
      <w:r>
        <w:rPr>
          <w:rtl w:val="1"/>
        </w:rPr>
        <w:t>الشرح: الدلالة: الأذان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الإمساك عند طلوع الفجر الصادق - الإمساك عن المفطرات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