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الجهر بالقراءة في الكسوف .-كتاب الصلاة-صحيح البخاري — رقم الحديث: 1066 — الرقم الفرعي: 99 — الرقم الأصلي: 1066</w:t>
        <w:br/>
      </w:r>
      <w:r>
        <w:rPr>
          <w:rtl w:val="1"/>
        </w:rPr>
        <w:t xml:space="preserve"> وقال الأوزاعيّ وغيره سمعت الزهريّ عن عروة عن عائشة رضي الله عنها</w:t>
        <w:br/>
      </w:r>
      <w:r>
        <w:rPr>
          <w:color w:val="FF0000"/>
          <w:rtl w:val="1"/>
        </w:rPr>
        <w:t xml:space="preserve">أنَّ الشمسَ خَسَفَتْ على عَهْدِ رسولِ الله ﷺ،  </w:t>
      </w:r>
      <w:r>
        <w:rPr>
          <w:color w:val="FF0000"/>
          <w:rtl w:val="1"/>
        </w:rPr>
        <w:t xml:space="preserve">فبَعَثَ مُنادِيًا بـ«الصلاةَ جامِعةً»  </w:t>
      </w:r>
      <w:r>
        <w:rPr>
          <w:color w:val="FF0000"/>
          <w:rtl w:val="1"/>
        </w:rPr>
        <w:t xml:space="preserve">فتَقدَّمَ فصَلَّى أربَعَ رَكَعاتٍ في رَكْعتَينِ، وأربَعَ سَجَداتٍ. </w:t>
      </w:r>
      <w:r>
        <w:rPr>
          <w:color w:val="000000"/>
          <w:rtl w:val="1"/>
        </w:rPr>
        <w:t xml:space="preserve">وأخبرني عبدُ الرَّحمنِ بنُ نَمِرٍ، سَمِعَ ابنَ شِهَاب... مِثلَه. </w:t>
      </w:r>
      <w:r>
        <w:rPr>
          <w:color w:val="000000"/>
          <w:rtl w:val="1"/>
        </w:rPr>
        <w:t xml:space="preserve">قال الزُّهْريُّ: فقلتُ: ما صَنَعَ أخوكَ ذلكَ عبدُ الله بنُ الزُّبَير، ما صَلَّى إلَّا رَكْعتَينِ مِثلَ الصُّبحِ إذْ صَلَّى بالمدينةِ! قال: أجَلْ، إنَّه أخطَأ السُّنّةَ. </w:t>
      </w:r>
      <w:r>
        <w:rPr>
          <w:color w:val="000000"/>
          <w:rtl w:val="1"/>
        </w:rPr>
        <w:t xml:space="preserve">تابَعَه سفيانُ بنُ حسينٍ وسليمانُ بنُ كَثيرٍ عن الزُّهْريِّ في الجَهْرِ.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قول المؤذن: الصلاة جامعة - ألفاظ الأذان</w:t>
      </w:r>
    </w:p>
    <w:p>
      <w:pPr>
        <w:bidi w:val="1"/>
        <w:jc w:val="start"/>
      </w:pPr>
      <w:r>
        <w:rPr>
          <w:rtl w:val="1"/>
        </w:rPr>
        <w:t>الشرح: الدلالة: النداء لصلاة الكسوف - صلاة الكسوف والخسوف</w:t>
      </w:r>
    </w:p>
    <w:p>
      <w:pPr>
        <w:bidi w:val="1"/>
        <w:jc w:val="start"/>
      </w:pPr>
      <w:r>
        <w:rPr>
          <w:rtl w:val="1"/>
        </w:rPr>
        <w:t>الشرح: الدلالة: الندء لجمع الناس عند الحاجة - أسباب الأذان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