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نسخ نفير العامة بالخاصة-كتاب الجهاد-سنن أبي داود — رقم الحديث: 2506 — الرقم الفرعي: 99 — الرقم الأصلي: 2506</w:t>
        <w:br/>
      </w:r>
      <w:r>
        <w:rPr>
          <w:rtl w:val="1"/>
        </w:rPr>
        <w:t xml:space="preserve"> حدثنا عثمان بن أبي شيبة ثنا زيد بن الحباب عن عبد المؤمن بن خالد الحنفيّ حدثني نَجدة بن نُفيع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سألتُ ابنَ عباسٍ، عن هذه الآية: ﴿إِلَّا تَنْفِرُوا يُعَذِّبْكُمْ عَذَابًا أَلِيمًا﴾ [التوبة: 39] قال: فأمسكَ عنهم المَطَرَ وكان عذابَهم.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ذم ترك الجهاد وعقوبته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