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استحباب ركعتي سنة الفجر،والحث عليهما،وتخفيفهما والمحافظة عليهما *-كتاب صلاة المسافرين وقصرها-صحيح مسلم — رقم الحديث: 724 — الرقم الفرعي: 6 — الرقم الأصلي: 724</w:t>
        <w:br/>
      </w:r>
      <w:r>
        <w:rPr>
          <w:rtl w:val="1"/>
        </w:rPr>
        <w:t xml:space="preserve"> وحدثني زهير بن حرب حدثنا يحيى بن سعيد عن ابن جُريج قال:حدثني عطاء عن عُبيد بن عُمير عن عائشة</w:t>
        <w:br/>
      </w:r>
      <w:r>
        <w:rPr>
          <w:color w:val="FF0000"/>
          <w:rtl w:val="1"/>
        </w:rPr>
        <w:t xml:space="preserve">أَنَّ النبيَّ ﷺ لم يكن على شيءٍ من النَّوافل أَشدَّ مُعاهدةً منه على رَكعتينِ قبلَ الصُّبح. </w:t>
      </w:r>
    </w:p>
    <w:p>
      <w:pPr>
        <w:bidi w:val="1"/>
        <w:jc w:val="start"/>
      </w:pPr>
      <w:r>
        <w:rPr>
          <w:rtl w:val="1"/>
        </w:rPr>
        <w:t xml:space="preserve">الشرح: الدلالة: صلاته ﷺ ركعتين قبل الفجر - صلاة النبي ﷺ للسنن والنوافل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