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4696 — الرقم الفرعي: 99 — الرقم الأصلي: 4696</w:t>
        <w:br/>
      </w:r>
      <w:r>
        <w:rPr>
          <w:rtl w:val="1"/>
        </w:rPr>
        <w:t xml:space="preserve"> حدثنا مُسدّد ثنا يحيى عن عثمان بن غياث قال:حدثني عبد الله بن بُرَيْدَة عن يحيى بن يَعْمر و حميد بن عبد الرحمن</w:t>
        <w:br/>
      </w:r>
      <w:r>
        <w:rPr>
          <w:color w:val="FF0000"/>
          <w:rtl w:val="1"/>
        </w:rPr>
        <w:t xml:space="preserve">لقِينا عبدَ الله بنَ عُمر، فذَكرْنا له القَدَرَ وما يقولونَ فيه، فذَكرَ نحوَه.  </w:t>
      </w:r>
      <w:r>
        <w:rPr>
          <w:color w:val="000000"/>
          <w:rtl w:val="1"/>
        </w:rPr>
        <w:t xml:space="preserve">زادَ قال:  </w:t>
      </w:r>
      <w:r>
        <w:rPr>
          <w:color w:val="000000"/>
          <w:rtl w:val="1"/>
        </w:rPr>
        <w:t xml:space="preserve">وسأَله رجُلٌ من مُزَينةَ، أو جُهَينة، فقال: يا رسولَ الله، فيمَ العَمَل؟ أفي شيءٍ قد خَلا  أو مَضَى،  أو في شيءٍ يُستأنَفُ الآن؟ قال: «في شيءٍ قد خلا ومَضَى»  </w:t>
      </w:r>
      <w:r>
        <w:rPr>
          <w:color w:val="000000"/>
          <w:rtl w:val="1"/>
        </w:rPr>
        <w:t xml:space="preserve">فقال الرجُلُ  أو بعضُ القوم: ففِيمَ العَمل؟ قال: «إنَّ أَهلَ الجَنّة يُيَسَّرونَ لعَملِ أَهلِ الجَنّة، وإنَّ أَهلَ النّارِ يُيَسَّرونَ لعَملِ أَهلِ النّار».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