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المحصَّب-كتاب الحجّ-صحيح البخاري — رقم الحديث: 1765 — الرقم الفرعي: 99 — الرقم الأصلي: 1765</w:t>
        <w:br/>
      </w:r>
      <w:r>
        <w:rPr>
          <w:rtl w:val="1"/>
        </w:rPr>
        <w:t xml:space="preserve"> حدثنا أبو نعيم حدثنا سفيان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إنَّما كان مَنزِلٌ يَنزِلُه النبيُّ ﷺ ليكونَ أسمَحَ لخروجِه.  </w:t>
      </w:r>
      <w:r>
        <w:rPr>
          <w:color w:val="FF0000"/>
          <w:rtl w:val="1"/>
        </w:rPr>
        <w:t xml:space="preserve">تعني: بالأَبطَح. 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