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يبيع ما ليس عنده-أول كتاب البيوع-سنن أبي داود — رقم الحديث: 3504 — الرقم الفرعي: 99 — الرقم الأصلي: 3504</w:t>
        <w:br/>
      </w:r>
      <w:r>
        <w:rPr>
          <w:rtl w:val="1"/>
        </w:rPr>
        <w:t xml:space="preserve"> حدثنا زهير بن حرب ثنا إسماعيل عن أيوب حدثني عمرو بن شعيب حدثني أبي عن أبيه حتى ذكر عبد الله بن عمرو قال:قال رسول الله صلى الله عليه وسلم</w:t>
        <w:br/>
      </w:r>
      <w:r>
        <w:rPr>
          <w:color w:val="FF0000"/>
          <w:rtl w:val="1"/>
        </w:rPr>
        <w:t xml:space="preserve">«لا يَحِلُّ سَلَفٌ وبيعٌ،  </w:t>
      </w:r>
      <w:r>
        <w:rPr>
          <w:color w:val="FF0000"/>
          <w:rtl w:val="1"/>
        </w:rPr>
        <w:t xml:space="preserve">ولا شَرطانِ في بيعٍ،  </w:t>
      </w:r>
      <w:r>
        <w:rPr>
          <w:color w:val="FF0000"/>
          <w:rtl w:val="1"/>
        </w:rPr>
        <w:t xml:space="preserve">ولا رِبحُ ما لم تَضمَن،  </w:t>
      </w:r>
      <w:r>
        <w:rPr>
          <w:color w:val="FF0000"/>
          <w:rtl w:val="1"/>
        </w:rPr>
        <w:t xml:space="preserve">ولا بَيعُ ما ليس عندَك».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وسلف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وشرط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قواعد البيوع - عقد البيع</w:t>
      </w:r>
    </w:p>
    <w:p>
      <w:pPr>
        <w:bidi w:val="1"/>
        <w:jc w:val="start"/>
      </w:pPr>
      <w:r>
        <w:rPr>
          <w:rtl w:val="1"/>
        </w:rPr>
        <w:t>الشرح: الدلالة: بيع وسلف - البيوع الربوية</w:t>
      </w:r>
    </w:p>
    <w:p>
      <w:pPr>
        <w:bidi w:val="1"/>
        <w:jc w:val="start"/>
      </w:pPr>
      <w:r>
        <w:rPr>
          <w:rtl w:val="1"/>
        </w:rPr>
        <w:t>الشرح: الدلالة: بيع وشرط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