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الاستماع إلى الخطبة-كتاب الصلاة-صحيح البخاري — رقم الحديث: 929 — الرقم الفرعي: 99 — الرقم الأصلي: 929</w:t>
        <w:br/>
      </w:r>
      <w:r>
        <w:rPr>
          <w:rtl w:val="1"/>
        </w:rPr>
        <w:t xml:space="preserve"> حدثنا آدم قال:حدثنا ابن أبي ذئب عن الزهريّ عن أبي عبد الله الأغرِّ عن أبي هريرة قال:قال النبيّ صلى الله عليه وسلم</w:t>
        <w:br/>
      </w:r>
      <w:r>
        <w:rPr>
          <w:color w:val="FF0000"/>
          <w:rtl w:val="1"/>
        </w:rPr>
        <w:t xml:space="preserve">«إذا كان يومُ الجُمُعةِ، وَقَفَتِ الملائكةُ على باب المسجدِ يَكتُبونَ الأوَّلَ فالأوَّلَ،  </w:t>
      </w:r>
      <w:r>
        <w:rPr>
          <w:color w:val="FF0000"/>
          <w:rtl w:val="1"/>
        </w:rPr>
        <w:t xml:space="preserve">ومَثَلُ المُهَجِّرِ كمَثَلِ الَّذي يُهدِي بَدَنةً، ثمَّ كالَّذي يُهدِي بَقَرةً، ثمَّ كَبشًا، ثمَّ دَجاجةً، ثمَّ بَيضةً،  </w:t>
      </w:r>
      <w:r>
        <w:rPr>
          <w:color w:val="FF0000"/>
          <w:rtl w:val="1"/>
        </w:rPr>
        <w:t xml:space="preserve">فإذا خَرَجَ الإمامُ طَوَوْا صُحُفَهُم ويَستَمِعونَ الذِّكرَ».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الأساسيات في الإدارة - الإدارة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علاقة الحسنات والسيئات بالطاعات والمعاصي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مبادئ الإدارة - الأساسيات في الإدارة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المبادرة والمبادأة - مبادئ الإدارة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التبكير إلى صلاة الجمعة - وقت صلاة الجمعة وأذانها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فضل يوم الجمعة وصلاتها - مشروعية صلاة الجمعة وفضلها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