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التطوّع بعد المكتوبة-كتاب الصلاة-صحيح البخاري — رقم الحديث: 1172 — الرقم الفرعي: 99 — الرقم الأصلي: 1172</w:t>
        <w:br/>
      </w:r>
      <w:r>
        <w:rPr>
          <w:rtl w:val="1"/>
        </w:rPr>
        <w:t xml:space="preserve"> حدثنا مُسَدّد قال:حدثنا يحيى بن سعيد عن عبيد الله قال: أخبرنا نافع عن ابن عمر رضي الله عنهما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صَلَّيتُ مع النّبيِّ ﷺ سَجْدتَينِ قبلَ الظُّهرِ، وسَجْدتَينِ بعدَ الظُّهرِ، وسَجْدتَينِ بعدَ المغربِ، وسَجْدتَينِ بعدَ العِشاءِ، وسَجْدتَينِ بعدَ الجُمُعةِ،  </w:t>
      </w:r>
      <w:r>
        <w:rPr>
          <w:color w:val="FF0000"/>
          <w:rtl w:val="1"/>
        </w:rPr>
        <w:t xml:space="preserve">فأمَّا المغربُ والعِشاءُ ففي بيتِه.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فضل السنة ومكانتها</w:t>
      </w:r>
    </w:p>
    <w:p>
      <w:pPr>
        <w:bidi w:val="1"/>
        <w:jc w:val="start"/>
      </w:pPr>
      <w:r>
        <w:rPr>
          <w:rtl w:val="1"/>
        </w:rPr>
        <w:t>الشرح: الدلالة: مراتب الطاعات - الطاعات</w:t>
      </w:r>
    </w:p>
    <w:p>
      <w:pPr>
        <w:bidi w:val="1"/>
        <w:jc w:val="start"/>
      </w:pPr>
      <w:r>
        <w:rPr>
          <w:rtl w:val="1"/>
        </w:rPr>
        <w:t>الشرح: الدلالة: الاعتصام بالسنة واتباعها - فضل السنة ومكانتها</w:t>
      </w:r>
    </w:p>
    <w:p>
      <w:pPr>
        <w:bidi w:val="1"/>
        <w:jc w:val="start"/>
      </w:pPr>
      <w:r>
        <w:rPr>
          <w:rtl w:val="1"/>
        </w:rPr>
        <w:t>الشرح: الدلالة: الاقتداء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التربية بمجالسة العلماء والصالحين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مشروعية السنن الراتبة - السنن الراتبة وفضلها</w:t>
      </w:r>
    </w:p>
    <w:p>
      <w:pPr>
        <w:bidi w:val="1"/>
        <w:jc w:val="start"/>
      </w:pPr>
      <w:r>
        <w:rPr>
          <w:rtl w:val="1"/>
        </w:rPr>
        <w:t>الشرح: الدلالة: سنة العشاء - السنن الراتبة وفضلها</w:t>
      </w:r>
    </w:p>
    <w:p>
      <w:pPr>
        <w:bidi w:val="1"/>
        <w:jc w:val="start"/>
      </w:pPr>
      <w:r>
        <w:rPr>
          <w:rtl w:val="1"/>
        </w:rPr>
        <w:t>الشرح: الدلالة: سنة المغرب - السنن الراتبة وفضلها</w:t>
      </w:r>
    </w:p>
    <w:p>
      <w:pPr>
        <w:bidi w:val="1"/>
        <w:jc w:val="start"/>
      </w:pPr>
      <w:r>
        <w:rPr>
          <w:rtl w:val="1"/>
        </w:rPr>
        <w:t>الشرح: الدلالة: تعدد أماكن صلاة النافلة - السنن الراتبة وصلاة التطوع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