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المغرب-كتاب الصلاة-سنن أبي داود — رقم الحديث: 416 — الرقم الفرعي: 99 — الرقم الأصلي: 416</w:t>
        <w:br/>
      </w:r>
      <w:r>
        <w:rPr>
          <w:rtl w:val="1"/>
        </w:rPr>
        <w:t xml:space="preserve"> حدثنا داود بن شبيب ثنا حمّاد عن ثابت البنانيّ عن أنس بن مالك</w:t>
        <w:br/>
      </w:r>
      <w:r>
        <w:rPr>
          <w:color w:val="FF0000"/>
          <w:rtl w:val="1"/>
        </w:rPr>
        <w:t xml:space="preserve">قال: كنَّا نُصَلِّي المَغرِبَ مَعَ النبيِّ ﷺ، ثمَّ نرمي، فيرى أحدُنا مَوضِعَ نَبْلِهِ.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