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الوصاة بالنساء-كتاب النكاح-صحيح البخاري — رقم الحديث: 5185 — الرقم الفرعي: 99 — الرقم الأصلي: 5185</w:t>
        <w:br/>
      </w:r>
      <w:r>
        <w:rPr>
          <w:rtl w:val="1"/>
        </w:rPr>
        <w:t xml:space="preserve"> حدثنا إسحاق بن نصر حدثنا حسين الجُعفيّ عن زائدة عن ميسرة عن أبي حازم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كان يُؤمِنُ بالله واليومِ الآخرِ فلا يُؤذي جارَه». </w:t>
      </w:r>
    </w:p>
    <w:p>
      <w:pPr>
        <w:bidi w:val="1"/>
        <w:jc w:val="start"/>
      </w:pPr>
      <w:r>
        <w:rPr>
          <w:rtl w:val="1"/>
        </w:rPr>
        <w:t>الشرح: الدلالة: الآخرة والدار الآخرة واليوم الآخر - أسماء اليوم الآخر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