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خديجة أمّ المؤمنين-كتاب فضائل الصحابة-صحيح مسلم — رقم الحديث: 2433 — الرقم الفرعي: 1 — الرقم الأصلي: 2433</w:t>
        <w:br/>
      </w:r>
      <w:r>
        <w:rPr>
          <w:rtl w:val="1"/>
        </w:rPr>
        <w:t xml:space="preserve"> حدثنا محمد بن عبد الله بن نُمَيْر حدثنا أبي و محمد بن بِشْر العَبْدِيّ عن إسماعيل</w:t>
        <w:br/>
      </w:r>
      <w:r>
        <w:rPr>
          <w:color w:val="FF0000"/>
          <w:rtl w:val="1"/>
        </w:rPr>
        <w:t xml:space="preserve">قال: قلتُ لعبدِ الله بنِ أبي أَوفى: أَكانَ رَسولُ الله ﷺ بَشَّرَ خَديجةَ ببَيتٍ في الجَنّة؟  </w:t>
      </w:r>
      <w:r>
        <w:rPr>
          <w:color w:val="000000"/>
          <w:rtl w:val="1"/>
        </w:rPr>
        <w:t xml:space="preserve">قال: نعم، بَشَّرَها ببيتٍ في الجَنَّةِ من قَصَبٍ، لا صَخَبَ فيه ولا نَصَبَ.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