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4967 — الرقم الفرعي: 99 — الرقم الأصلي: 4967</w:t>
        <w:br/>
      </w:r>
      <w:r>
        <w:rPr>
          <w:rtl w:val="1"/>
        </w:rPr>
        <w:t xml:space="preserve"> حدثنا الوليد بن مسلم عن عبد الرزاق بن عمر الثقفيّ أنه سمع ابن شهاب يخبر عن سالم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شَهِدتُ العِيدَ مع رَسولِ الله ﷺ، فصَلَّى بلا أَذانٍ ولا إقامَة.  </w:t>
      </w:r>
      <w:r>
        <w:rPr>
          <w:color w:val="000000"/>
          <w:rtl w:val="1"/>
        </w:rPr>
        <w:t xml:space="preserve">قال: ثم شَهِدتُ العِيدَ مع أَبي بكرٍ، فصَلَّى بلا أَذانٍ ولا إقامَة.  </w:t>
      </w:r>
      <w:r>
        <w:rPr>
          <w:color w:val="000000"/>
          <w:rtl w:val="1"/>
        </w:rPr>
        <w:t xml:space="preserve">قال: ثم شَهِدتُ العِيدَ مع عُمرَ، فصَلَّى بلا أَذانٍ ولا إقامَة،  </w:t>
      </w:r>
      <w:r>
        <w:rPr>
          <w:color w:val="000000"/>
          <w:rtl w:val="1"/>
        </w:rPr>
        <w:t xml:space="preserve">ثم شَهِدتُ العِيدَ مع عُثمانَ فصَلَّى بلا أَذانٍ ولا إقامَة.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