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الوضوء ممّا مسّتِ النار-كتاب الحيض-صحيح مسلم — رقم الحديث: 351 — الرقم الفرعي: 99 — الرقم الأصلي: 351</w:t>
        <w:br/>
      </w:r>
      <w:r>
        <w:rPr>
          <w:rtl w:val="1"/>
        </w:rPr>
        <w:t xml:space="preserve"> وحدثنا عبد الملك بن شعيب بن الليث قال:حدثني أبي عن جدّي حدثني عُقيل بن خالد قال:قال ابن شهاب أخبرني عبد الملك بن أبي بكر بن عبد الرحمن بن الحارث بن هشام أنّ خارجة بن زيد الأنصاريّ أخبره أن أباه زيد بن ثابت قال:سمعت رسول الله صلى الله عليه وسلم</w:t>
        <w:br/>
      </w:r>
      <w:r>
        <w:rPr>
          <w:color w:val="FF0000"/>
          <w:rtl w:val="1"/>
        </w:rPr>
        <w:t xml:space="preserve">يقول: «الوُضوءُ ممّا مَسَّت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