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وقت المغرب ،وقال عطاءٌ يجمع المريض بين المغرب والعشاء-كتاب الصلاة-صحيح البخاري — رقم الحديث: 561 — الرقم الفرعي: 99 — الرقم الأصلي: 561</w:t>
        <w:br/>
      </w:r>
      <w:r>
        <w:rPr>
          <w:rtl w:val="1"/>
        </w:rPr>
        <w:t xml:space="preserve"> حدثنا المكيّ بن إبراهيم قال:حدثنا يزيد بن أبي عبيد عن سلمة</w:t>
        <w:br/>
      </w:r>
      <w:r>
        <w:rPr>
          <w:color w:val="FF0000"/>
          <w:rtl w:val="1"/>
        </w:rPr>
        <w:t xml:space="preserve">قال: كنَّا نُصلِّي مع النّبيِّ ﷺ المغربَ إذا تَوارَتْ بالحِجَاب.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تعجيل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