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يكسر له الشيء-كتاب الأحكام-سنن الترمذي — رقم الحديث: 1360 — الرقم الفرعي: 99 — الرقم الأصلي: 1360</w:t>
        <w:br/>
      </w:r>
      <w:r>
        <w:rPr>
          <w:rtl w:val="1"/>
        </w:rPr>
        <w:t xml:space="preserve"> حدثنا عليّ بن حُجر أخبرنا سُويد بن عبد العزيز عن حُميد عن أنس</w:t>
        <w:br/>
      </w:r>
      <w:r>
        <w:rPr>
          <w:color w:val="FF0000"/>
          <w:rtl w:val="1"/>
        </w:rPr>
        <w:t xml:space="preserve">أنَّ النّبيَّ ﷺ استعارَ قَصْعةً، فضاعتْ، فضَمِنَها لهم.  </w:t>
      </w:r>
      <w:r>
        <w:rPr>
          <w:color w:val="000000"/>
          <w:rtl w:val="1"/>
        </w:rPr>
        <w:t xml:space="preserve">وهذا حديثٌ غيرُ محفوظ،  </w:t>
      </w:r>
      <w:r>
        <w:rPr>
          <w:color w:val="000000"/>
          <w:rtl w:val="1"/>
        </w:rPr>
        <w:t xml:space="preserve">وإنّما أَراد، عندي، سُوَيدٌ الحديثَ الذي رواه الثَّوريّ. وحديثُ الثّوريِّ أَصحّ.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