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الجهاد والخروج في سبيل الله-كتاب الإمارة-صحيح مسلم — رقم الحديث: 1876 — الرقم الفرعي: 1 — الرقم الأصلي: 1876</w:t>
        <w:br/>
      </w:r>
      <w:r>
        <w:rPr>
          <w:rtl w:val="1"/>
        </w:rPr>
        <w:t xml:space="preserve"> وحدثني زهير بن حرب حدثنا جرير عن عُمارة ملاحظة وهو ابن القعقاع عن أبي زُرْعة عن أبي هريرة قال:قال رسول الله صلى الله عليه وسلم</w:t>
        <w:br/>
      </w:r>
      <w:r>
        <w:rPr>
          <w:color w:val="FF0000"/>
          <w:rtl w:val="1"/>
        </w:rPr>
        <w:t xml:space="preserve">«تَضَمّنَ اللهُ لِمَن خرَجَ في سَبيلِه، لا يُخرِجُه إلَّا جِهادًا في سَبيلي، وإيمانًا بي، وتَصديقًا برُسُلي، فهو علَيَّ ضامِنٌ أن أُدخلَه الجنّة، أو أُرجِعَه إلى مَسكَنِه الذي خرَجَ منه نائلًا ما نالَ مِن أَجرٍ أو غَنِيمة،  </w:t>
      </w:r>
      <w:r>
        <w:rPr>
          <w:color w:val="FF0000"/>
          <w:rtl w:val="1"/>
        </w:rPr>
        <w:t xml:space="preserve">والذي نفسُ محمَّدٍ بيَدِه، ما مِن كَلْمٍ يُكْلَمُ في سَبيلِ الله، إلّا جاءَ يومَ القِيامةِ كهَيئتِه حينَ كُلِم، لونُه لونُ دَمٍ، ورِيحُه مِسْك،  </w:t>
      </w:r>
      <w:r>
        <w:rPr>
          <w:color w:val="000000"/>
          <w:rtl w:val="1"/>
        </w:rPr>
        <w:t xml:space="preserve">والذي نفسُ محمّدٍ بيدِه، لولا أن يَشُقَّ على المُسلِمينَ، ما قعَدتُ خِلافَ سَريّةٍ تَغزُو في سَبيلِ الله أبدًا،  </w:t>
      </w:r>
      <w:r>
        <w:rPr>
          <w:color w:val="000000"/>
          <w:rtl w:val="1"/>
        </w:rPr>
        <w:t xml:space="preserve">ولكنْ لا أَجدُ سَعَةً فأَحمِلَهم، ولا يَجِدونَ سَعَةً، ويَشقُّ عليهم أن يَتخلَّفوا عنِّي،  </w:t>
      </w:r>
      <w:r>
        <w:rPr>
          <w:color w:val="000000"/>
          <w:rtl w:val="1"/>
        </w:rPr>
        <w:t xml:space="preserve">والذي نفسُ محمّدٍ بيَدِه، لوَدِدتُ أني أَغزُو في سَبيلِ الله فأُقتَلُ، ثم أَغزُو فأُقتَلُ، ثم أَغزُو فأُقتَلُ». </w:t>
      </w:r>
    </w:p>
    <w:p>
      <w:pPr>
        <w:bidi w:val="1"/>
        <w:jc w:val="start"/>
      </w:pPr>
      <w:r>
        <w:rPr>
          <w:rtl w:val="1"/>
        </w:rPr>
        <w:t>درجة الحديث: صحيح</w:t>
      </w:r>
    </w:p>
    <w:p>
      <w:pPr>
        <w:bidi w:val="1"/>
        <w:jc w:val="start"/>
      </w:pPr>
      <w:r>
        <w:rPr>
          <w:rtl w:val="1"/>
        </w:rPr>
        <w:t>الشرح: الدلالة: الشهداء في المحشر - أحوال المؤمنين في الحشر</w:t>
      </w:r>
    </w:p>
    <w:p>
      <w:pPr>
        <w:bidi w:val="1"/>
        <w:jc w:val="start"/>
      </w:pPr>
      <w:r>
        <w:rPr>
          <w:rtl w:val="1"/>
        </w:rPr>
        <w:t>الشرح: الدلالة: * الجهاد في سبيل الله - الاعتقادات والعبادات والأعمال الموجبة لدخول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