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الوصية بالجار والإحسان إليه-كتاب البرّ والصلة والآداب-صحيح مسلم — رقم الحديث: 2625 — الرقم الفرعي: 2 — الرقم الأصلي: 2625</w:t>
        <w:br/>
      </w:r>
      <w:r>
        <w:rPr>
          <w:rtl w:val="1"/>
        </w:rPr>
        <w:t xml:space="preserve"> حدثنا أبو كامل الجَحْدَرِيّ و إسحاق بن إبراهيم ملاحظة واللفظ لإسحاق قال أبو كامل:حدثنا وقال إسحاق أخبرنا عبد العزيز بن عبد الصمد العَمِّيّ حدثنا أبو عمران الجَوْنِيّ عن عبد الله بن الصامت عن أبي ذرّ قال:قال رسول الله صلى الله عليه وسلم</w:t>
        <w:br/>
      </w:r>
      <w:r>
        <w:rPr>
          <w:color w:val="FF0000"/>
          <w:rtl w:val="1"/>
        </w:rPr>
        <w:t xml:space="preserve">«يا أبا ذرٍّ، إذا طَبَختَ مَرَقةً، فأَكثِرْ ماءَها، وتعاهَدْ جِيرانَك». 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بسط الوجه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النجدة والمروءة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إماطة الأذى عن الطريق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الوصية في عموم الطاعات - الوصايا</w:t>
      </w:r>
    </w:p>
    <w:p>
      <w:pPr>
        <w:bidi w:val="1"/>
        <w:jc w:val="start"/>
      </w:pPr>
      <w:r>
        <w:rPr>
          <w:rtl w:val="1"/>
        </w:rPr>
        <w:t>الشرح: الدلالة: قيمة التكافل مع الجار وإكرامه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الجار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النفقة على الأخوة والأعمام وأبنائهم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المرق (انظر الأطعمة المركبة/مجموعات الأغذية) - طهي الأطعمة</w:t>
      </w:r>
    </w:p>
    <w:p>
      <w:pPr>
        <w:bidi w:val="1"/>
        <w:jc w:val="start"/>
      </w:pPr>
      <w:r>
        <w:rPr>
          <w:rtl w:val="1"/>
        </w:rPr>
        <w:t>الشرح: الدلالة: الحساء والشوربات والمرق - الأطعمة المركبة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