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فيمن مات يوم الجمعة-كتاب الجنائز-سنن الترمذي — رقم الحديث: 1074 — الرقم الفرعي: 99 — الرقم الأصلي: 1074</w:t>
        <w:br/>
      </w:r>
      <w:r>
        <w:rPr>
          <w:rtl w:val="1"/>
        </w:rPr>
        <w:t xml:space="preserve"> حدثنا محمد بن بشار حدثنا عبد الرحمن بن مهديّ و أبو عامر العَقَديّ قالا:حدثنا هشام بن سعد عن سعيد بن أبي هلال عن ربيعة بن سيف عن عبد الله بن عمرو قال:قال رسول الله صلى الله عليه وسلم</w:t>
        <w:br/>
      </w:r>
      <w:r>
        <w:rPr>
          <w:color w:val="FF0000"/>
          <w:rtl w:val="1"/>
        </w:rPr>
        <w:t xml:space="preserve">«ما مِن مُسلِم يَموتُ يومَ الجُمُعة، أو ليلةَ الجُمُعة، إلا وَقَاه اللهُ فِتنةَ القَبر». </w:t>
      </w:r>
      <w:r>
        <w:rPr>
          <w:color w:val="000000"/>
          <w:rtl w:val="1"/>
        </w:rPr>
        <w:t xml:space="preserve">هذا حديثٌ غريب.  </w:t>
      </w:r>
      <w:r>
        <w:rPr>
          <w:color w:val="000000"/>
          <w:rtl w:val="1"/>
        </w:rPr>
        <w:t xml:space="preserve">وليس إسنادُه بمتّصل، رَبيعة بنُ سيفٍ إنّما يَروي عن أبي عبدِ الرَّحمن الحُبُليّ، عن عبدِ الله بن عَمرٍو، ولا نَعرفُ لرَبيعةَ بن سَيفٍ سماعًا من عبدِ الله بن عَمرو.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رابعًا: فضل الموت يوم الجمعة وليلتها - الروح والموت</w:t>
      </w:r>
    </w:p>
    <w:p>
      <w:pPr>
        <w:bidi w:val="1"/>
        <w:jc w:val="start"/>
      </w:pPr>
      <w:r>
        <w:rPr>
          <w:rtl w:val="1"/>
        </w:rPr>
        <w:t>الشرح: الدلالة: ما ورد في يوم الجمعة وليلتها - ما ورد في الأيام والليالي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