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محمد بن أبي يعقوب ،في حديث أبي أمامة في فضل الصائم-كتاب الصيام-سنن النسائي — رقم الحديث: 2230 — الرقم الفرعي: 99 — الرقم الأصلي: 2230</w:t>
        <w:br/>
      </w:r>
      <w:r>
        <w:rPr>
          <w:rtl w:val="1"/>
        </w:rPr>
        <w:t xml:space="preserve"> أخبرنا قتيبة قال:حدثنا الليث عن يزيد بن أبي حبيب عن سعيد بن أبي هند أنّ مُطرّفا ملاحظة رجُلاً مِن بني عامر بن صعصعة</w:t>
        <w:br/>
      </w:r>
      <w:r>
        <w:rPr>
          <w:color w:val="000000"/>
          <w:rtl w:val="1"/>
        </w:rPr>
        <w:t xml:space="preserve">حَدَّثهُ أَنَّ عُثمانَ بنَ أَبِي العَاصِ، دَعَا لَه بِلَبَنٍ لِيَسقِيَه، فَقال مُطَرِّفٌ: إِنِّي صَائِمٌ، فَقال عُثمانُ: سَمِعتُ رَسولَ اللَّهِ ﷺ، يَقولُ:  </w:t>
      </w:r>
      <w:r>
        <w:rPr>
          <w:color w:val="FF0000"/>
          <w:rtl w:val="1"/>
        </w:rPr>
        <w:t xml:space="preserve">«الصِّيامُ جُنَّةٌ كَجُنَّةِ أَحَدِكُم مِن القِتالِ».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