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وُطىء من التصاوير-كتاب اللباس-صحيح البخاري — رقم الحديث: 5954 — الرقم الفرعي: 99 — الرقم الأصلي: 5954</w:t>
        <w:br/>
      </w:r>
      <w:r>
        <w:rPr>
          <w:rtl w:val="1"/>
        </w:rPr>
        <w:t xml:space="preserve"> حدثنا عليّ بن عبد الله حدثنا سفيان قال:سمعت عبد الرحمن بن القاسم ملاحظة وما بالمدينة يومئذ أفضل منه قال:سمعت أبي قال:سمعت عائشة رضي الله عنها</w:t>
        <w:br/>
      </w:r>
      <w:r>
        <w:rPr>
          <w:color w:val="000000"/>
          <w:rtl w:val="1"/>
        </w:rPr>
        <w:t xml:space="preserve">قَدِمَ رسولُ الله ﷺ من سفرٍ،  </w:t>
      </w:r>
      <w:r>
        <w:rPr>
          <w:color w:val="FF0000"/>
          <w:rtl w:val="1"/>
        </w:rPr>
        <w:t xml:space="preserve">وقد سَتَرْتُ بقِرامٍ لي على سَهْوةٍ لي فيها تَماثِيلُ، فلمّا رَآه رسولُ الله ﷺ هَتَكَه  </w:t>
      </w:r>
      <w:r>
        <w:rPr>
          <w:color w:val="000000"/>
          <w:rtl w:val="1"/>
        </w:rPr>
        <w:t xml:space="preserve">وقال: «أشدُّ النّاسِ عَذاباً يومَ القِيامَةِ الَّذينَ يُضاهونَ بخَلْقِ الله». </w:t>
      </w:r>
      <w:r>
        <w:rPr>
          <w:color w:val="FF0000"/>
          <w:rtl w:val="1"/>
        </w:rPr>
        <w:t xml:space="preserve">قالت: فجَعَلْناه وِسَادةً أو وِسادَتَين. 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>الشرح: الدلالة: إزالته ﷺ المنكر بيده الشريفة أو بأمر منه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