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الصيام والاختلاف على أبي إسحاق في حديث عليّ بن أبي طالب ،في ذلك-كتاب الصيام-سنن النسائي — رقم الحديث: 2212 — الرقم الفرعي: 99 — الرقم الأصلي: 2212</w:t>
        <w:br/>
      </w:r>
      <w:r>
        <w:rPr>
          <w:rtl w:val="1"/>
        </w:rPr>
        <w:t xml:space="preserve"> أخبرنا محمد بن بشّار قال:حدثنا محمد قال:حدثنا شعبة عن أبي إسحاق عن أبي الأحوص قال: قال عبد الله</w:t>
        <w:br/>
      </w:r>
      <w:r>
        <w:rPr>
          <w:color w:val="FF0000"/>
          <w:rtl w:val="1"/>
        </w:rPr>
        <w:t xml:space="preserve">قال اللَّهُ عزَّ وجلَّ: الصَّومُ لي وأَنا أَجزِي به،  </w:t>
      </w:r>
      <w:r>
        <w:rPr>
          <w:color w:val="FF0000"/>
          <w:rtl w:val="1"/>
        </w:rPr>
        <w:t xml:space="preserve">ولِلصَّائِمِ فَرحَتانِ فَرحَةٌ حِينَ يَلقَى رَبَّه، وفَرحَةٌ عِندَ إِفطَارِه،  </w:t>
      </w:r>
      <w:r>
        <w:rPr>
          <w:color w:val="FF0000"/>
          <w:rtl w:val="1"/>
        </w:rPr>
        <w:t xml:space="preserve">ولَخُلُوفُ فَمِ الصَّائِمِ أَطيَبُ عِندَ اللَّهِ مِن رِيحِ المِسكِ».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