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385 — الرقم الفرعي: 99 — الرقم الأصلي: 385 — ج: 1 — ص: 54</w:t>
        <w:br/>
      </w:r>
      <w:r>
        <w:rPr>
          <w:rtl w:val="1"/>
        </w:rPr>
        <w:t xml:space="preserve"> حدثنا وكيع عن سفيان عن أبي إسحاق عن عمرو بن ميمون عن عمر</w:t>
        <w:br/>
      </w:r>
      <w:r>
        <w:rPr>
          <w:color w:val="000000"/>
          <w:rtl w:val="1"/>
        </w:rPr>
        <w:t xml:space="preserve">قَالَ: كَانَ أَهْلُ الْجَاهِلِيَّةِ لَا يُفِيضُونَ مِنْ جَمْعٍ حَتَّى يَقُولُوا: أَشْرِقْ ثَبِيرُ كَيْمَا نُغِيرُ،  </w:t>
      </w:r>
      <w:r>
        <w:rPr>
          <w:color w:val="000000"/>
          <w:rtl w:val="1"/>
        </w:rPr>
        <w:t xml:space="preserve">فَلَمَّا جَاءَ رَسُولُ اللهِ ﷺ خَالَفَهُمْ، فَكَانَ يَدْفَعُ مِنْ جَمْعٍ مِقْدَارَ صَلاةِ الْمُسْفِرِينَ بِصَلاةِ الْغَدَاةِ، قَبْلَ طُلُوعِ الشَّمْسِ.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