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3662 — الرقم الفرعي: 99 — الرقم الأصلي: 3662</w:t>
        <w:br/>
      </w:r>
      <w:r>
        <w:rPr>
          <w:rtl w:val="1"/>
        </w:rPr>
        <w:t xml:space="preserve"> حدثنا مُعَلّى بن أسد حدثنا عبد العزيز بن المختار قال: قال خالد الحَذّاء حدثنا عن أبي عثمان قال:حدثني عمرو بن العاص رضي الله عنه</w:t>
        <w:br/>
      </w:r>
      <w:r>
        <w:rPr>
          <w:color w:val="FF0000"/>
          <w:rtl w:val="1"/>
        </w:rPr>
        <w:t xml:space="preserve">أنَّ النبيَّ ﷺ بَعَثَه على جيشِ ذاتِ السَّلاسلِ،  </w:t>
      </w:r>
      <w:r>
        <w:rPr>
          <w:color w:val="FF0000"/>
          <w:rtl w:val="1"/>
        </w:rPr>
        <w:t xml:space="preserve">فأتيتُه فقلتُ: أيُّ النّاسِ أحبُّ إليكَ؟ قال: «عائشةُ»،  </w:t>
      </w:r>
      <w:r>
        <w:rPr>
          <w:color w:val="FF0000"/>
          <w:rtl w:val="1"/>
        </w:rPr>
        <w:t xml:space="preserve">فقلتُ: منَ الرِّجالِ؟ فقال: «أبوها»  </w:t>
      </w:r>
      <w:r>
        <w:rPr>
          <w:color w:val="FF0000"/>
          <w:rtl w:val="1"/>
        </w:rPr>
        <w:t xml:space="preserve">قلتُ: ثمَّ مَن؟ قال: «ثمَّ عمرُ بنُ الخطَّاب»،  </w:t>
      </w:r>
      <w:r>
        <w:rPr>
          <w:color w:val="000000"/>
          <w:rtl w:val="1"/>
        </w:rPr>
        <w:t xml:space="preserve">فعَدَّ رجالًا.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الحب بين الزوجين - قيم الحُبُّ في اللهِ ولله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حرصه ﷺ على رضى زوجاته ومحبته لعائشة خاصة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لعائشة وأبي بكر وعمر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