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استقبال الغزاة-كتاب الجهاد والسير-صحيح البخاري — رقم الحديث: 3082 — الرقم الفرعي: 99 — الرقم الأصلي: 3082</w:t>
        <w:br/>
      </w:r>
      <w:r>
        <w:rPr>
          <w:rtl w:val="1"/>
        </w:rPr>
        <w:t xml:space="preserve"> حدثنا عبد الله بن أبي الأسود حدثنا يزيد بن زريع و حُمَيد بن الأسود عن حبيب بن الشهيد عن ابن أبي مليكة</w:t>
        <w:br/>
      </w:r>
      <w:r>
        <w:rPr>
          <w:color w:val="FF0000"/>
          <w:rtl w:val="1"/>
        </w:rPr>
        <w:t xml:space="preserve">قال ابنُ الزُّبَير لابنِ جعفرٍ، رضي الله عنهم: أتَذكُرُ إذْ تَلَقَّينا رسولَ الله ﷺ أنا وأنتَ وابنُ عبَّاسٍ؟  </w:t>
      </w:r>
      <w:r>
        <w:rPr>
          <w:color w:val="FF0000"/>
          <w:rtl w:val="1"/>
        </w:rPr>
        <w:t xml:space="preserve">قال: نعم، فحَمَلَنا وتَرَكَكَ.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