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إذا أُسر أخو الرجُل أو عمّه هل يفادى-كتاب العتق-صحيح البخاري — رقم الحديث: 2537 — الرقم الفرعي: 99 — الرقم الأصلي: 2537</w:t>
        <w:br/>
      </w:r>
      <w:r>
        <w:rPr>
          <w:rtl w:val="1"/>
        </w:rPr>
        <w:t xml:space="preserve"> حدثنا إسماعيل بن عبد الله حدثنا إسماعيل بن إبراهيم بن عقبة عن موسى عن ابن شهاب قال:حدثني أنس رضي الله عنه</w:t>
        <w:br/>
      </w:r>
      <w:r>
        <w:rPr>
          <w:color w:val="FF0000"/>
          <w:rtl w:val="1"/>
        </w:rPr>
        <w:t xml:space="preserve">أنَّ رجالًا مِن الأنصارِ استأْذَنوا رسولَ الله ﷺ فقالوا: ائذَنْ فلْنَترُكْ لابنِ أُختِنا عبَّاسٍ فِداءَه،  </w:t>
      </w:r>
      <w:r>
        <w:rPr>
          <w:color w:val="FF0000"/>
          <w:rtl w:val="1"/>
        </w:rPr>
        <w:t xml:space="preserve">فقال: «لا تَدَعونَ منه دِرْهَمًا». </w:t>
      </w:r>
    </w:p>
    <w:p>
      <w:pPr>
        <w:bidi w:val="1"/>
        <w:jc w:val="start"/>
      </w:pPr>
      <w:r>
        <w:rPr>
          <w:rtl w:val="1"/>
        </w:rPr>
        <w:t>الشرح: الدلالة: المالية - الإدارة - الإدارة</w:t>
      </w:r>
    </w:p>
    <w:p>
      <w:pPr>
        <w:bidi w:val="1"/>
        <w:jc w:val="start"/>
      </w:pPr>
      <w:r>
        <w:rPr>
          <w:rtl w:val="1"/>
        </w:rPr>
        <w:t>الشرح: الدلالة: خصائص القرارات الإدارية و المالية - المالية</w:t>
      </w:r>
    </w:p>
    <w:p>
      <w:pPr>
        <w:bidi w:val="1"/>
        <w:jc w:val="start"/>
      </w:pPr>
      <w:r>
        <w:rPr>
          <w:rtl w:val="1"/>
        </w:rPr>
        <w:t>الشرح: الدلالة: العدل - قواعد النظام السياسي</w:t>
      </w:r>
    </w:p>
    <w:p>
      <w:pPr>
        <w:bidi w:val="1"/>
        <w:jc w:val="start"/>
      </w:pPr>
      <w:r>
        <w:rPr>
          <w:rtl w:val="1"/>
        </w:rPr>
        <w:t>الشرح: الدلالة: العدل والمساواة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عدل النبي ﷺ - مظاهر قيمة العدل</w:t>
      </w:r>
    </w:p>
    <w:p>
      <w:pPr>
        <w:bidi w:val="1"/>
        <w:jc w:val="start"/>
      </w:pPr>
      <w:r>
        <w:rPr>
          <w:rtl w:val="1"/>
        </w:rPr>
        <w:t>الشرح: الدلالة: رسم السياسة العامة وتنفيذها</w:t>
      </w:r>
    </w:p>
    <w:p>
      <w:pPr>
        <w:bidi w:val="1"/>
        <w:jc w:val="start"/>
      </w:pPr>
      <w:r>
        <w:rPr>
          <w:rtl w:val="1"/>
        </w:rPr>
        <w:t>الشرح: الدلالة: خصائص ملزمة</w:t>
      </w:r>
    </w:p>
    <w:p>
      <w:pPr>
        <w:bidi w:val="1"/>
        <w:jc w:val="start"/>
      </w:pPr>
      <w:r>
        <w:rPr>
          <w:rtl w:val="1"/>
        </w:rPr>
        <w:t>الشرح: الدلالة: أهمية اتخاذ القرار والحزم</w:t>
      </w:r>
    </w:p>
    <w:p>
      <w:pPr>
        <w:bidi w:val="1"/>
        <w:jc w:val="start"/>
      </w:pPr>
      <w:r>
        <w:rPr>
          <w:rtl w:val="1"/>
        </w:rPr>
        <w:t>الشرح: الدلالة: الأمن والدفاع ( الجهاد )</w:t>
      </w:r>
    </w:p>
    <w:p>
      <w:pPr>
        <w:bidi w:val="1"/>
        <w:jc w:val="start"/>
      </w:pPr>
      <w:r>
        <w:rPr>
          <w:rtl w:val="1"/>
        </w:rPr>
        <w:t>الشرح: الدلالة: القيادة الشورية</w:t>
      </w:r>
    </w:p>
    <w:p>
      <w:pPr>
        <w:bidi w:val="1"/>
        <w:jc w:val="start"/>
      </w:pPr>
      <w:r>
        <w:rPr>
          <w:rtl w:val="1"/>
        </w:rPr>
        <w:t>الشرح: الدلالة: اتصال شفهي</w:t>
      </w:r>
    </w:p>
    <w:p>
      <w:pPr>
        <w:bidi w:val="1"/>
        <w:jc w:val="start"/>
      </w:pPr>
      <w:r>
        <w:rPr>
          <w:rtl w:val="1"/>
        </w:rPr>
        <w:t>الشرح: الدلالة: شورية(جماعية)</w:t>
      </w:r>
    </w:p>
    <w:p>
      <w:pPr>
        <w:bidi w:val="1"/>
        <w:jc w:val="start"/>
      </w:pPr>
      <w:r>
        <w:rPr>
          <w:rtl w:val="1"/>
        </w:rPr>
        <w:t>الشرح: الدلالة: اختيار الأنسب</w:t>
      </w:r>
    </w:p>
    <w:p>
      <w:pPr>
        <w:bidi w:val="1"/>
        <w:jc w:val="start"/>
      </w:pPr>
      <w:r>
        <w:rPr>
          <w:rtl w:val="1"/>
        </w:rPr>
        <w:t>الشرح: الدلالة: المبادىء(فلسفة الإدارة)</w:t>
      </w:r>
    </w:p>
    <w:p>
      <w:pPr>
        <w:bidi w:val="1"/>
        <w:jc w:val="start"/>
      </w:pPr>
      <w:r>
        <w:rPr>
          <w:rtl w:val="1"/>
        </w:rPr>
        <w:t>الشرح: الدلالة: الصفات السلوكية( الأمانة , الصدق ....)</w:t>
      </w:r>
    </w:p>
    <w:p>
      <w:pPr>
        <w:bidi w:val="1"/>
        <w:jc w:val="start"/>
      </w:pPr>
      <w:r>
        <w:rPr>
          <w:rtl w:val="1"/>
        </w:rPr>
        <w:t>الشرح: الدلالة: قيمة المساواة - القيم السياسية والإدارية</w:t>
      </w:r>
    </w:p>
    <w:p>
      <w:pPr>
        <w:bidi w:val="1"/>
        <w:jc w:val="start"/>
      </w:pPr>
      <w:r>
        <w:rPr>
          <w:rtl w:val="1"/>
        </w:rPr>
        <w:t>الشرح: الدلالة: معاملة أسرى بدر - غزوة بدر الكبرى (الثانية)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