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23429 — الرقم الفرعي: 99 — الرقم الأصلي: 23429 — ج: 5 — ص: 403</w:t>
        <w:br/>
      </w:r>
      <w:r>
        <w:rPr>
          <w:rtl w:val="1"/>
        </w:rPr>
        <w:t xml:space="preserve"> حدثنا عبد الرزاق أنا معمر عن قتادة عن نصر بن عاصم الليثيّ عن خالد بن خالد اليشكريّ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خرجتُ زمانَ فُتِحت تُسْتَر حتى قدمتُ الكُوفة، فدخلتُ المسجدَ فإذا أنا بحَلْقةٍ فيها رجُلٌ صَدْعٌ من الرِّجال، حسَنُ الثَّغْر يُعرَفُ فيه أنّه من رجالِ أَهلِ الحِجاز، قال: فقلتُ: مَن الرَّجُل؟ فقالَ القوم: أَوَما تَعرفُه؟ فقلت: لا، فقالوا: هذا حُذيفةُ بنُ اليَمان، صاحبُ رسولِ الله ﷺ، قال: فقعدتُ، وحدَّثَ القومَ،  </w:t>
      </w:r>
      <w:r>
        <w:rPr>
          <w:color w:val="000000"/>
          <w:rtl w:val="1"/>
        </w:rPr>
        <w:t xml:space="preserve">فقال: إنَّ الناسَ كانوا يَسألونَ رسولَ الله ﷺ عن الخَير، وكنتُ أَسألُه عن الشَّرّ،  </w:t>
      </w:r>
      <w:r>
        <w:rPr>
          <w:color w:val="000000"/>
          <w:rtl w:val="1"/>
        </w:rPr>
        <w:t xml:space="preserve">فأَنكَر ذلك القومُ عليه، فقال لهم: إنِّي سأُخبِرُكم بما أَنكرتُم من ذلك،  </w:t>
      </w:r>
      <w:r>
        <w:rPr>
          <w:color w:val="000000"/>
          <w:rtl w:val="1"/>
        </w:rPr>
        <w:t xml:space="preserve">جاءَ الإسلامُ حين جاءَ، فجاءَ أَمرٌ ليس كأَمرِ الجاهليّة، وكنتُ قد أُعطِيتُ في القرآن فَهمًا، فكان رجالٌ يَجيئونَ فيَسألونَ عن الخَير، فكنتُ أَسألُه عن الشَّرّ،  </w:t>
      </w:r>
      <w:r>
        <w:rPr>
          <w:color w:val="FF0000"/>
          <w:rtl w:val="1"/>
        </w:rPr>
        <w:t xml:space="preserve">فقلتُ: يا رسولَ الله، أَيكونُ بعدَ هذا الخَيرِ شَرٌّ، كما كان قبلَه شَرّ؟ فقال: «نعم»، قال: قلتُ: فما العِصمةُ يا رسولَ الله؟ قال: «السَّيف»،  </w:t>
      </w:r>
      <w:r>
        <w:rPr>
          <w:color w:val="FF0000"/>
          <w:rtl w:val="1"/>
        </w:rPr>
        <w:t xml:space="preserve">قال: قلتُ: وهل بعدَ هذا السَّيف بَقيَّة؟ قال: «نعم، تكونُ إمارةٌ على أَقذاءٍ، وهُدْنةٌ على دَخَن»،  </w:t>
      </w:r>
      <w:r>
        <w:rPr>
          <w:color w:val="FF0000"/>
          <w:rtl w:val="1"/>
        </w:rPr>
        <w:t xml:space="preserve">قال: قلتُ: ثم ماذا؟ قال: «ثم تَنشأُ دُعاةُ الضَّلالة،  </w:t>
      </w:r>
      <w:r>
        <w:rPr>
          <w:color w:val="FF0000"/>
          <w:rtl w:val="1"/>
        </w:rPr>
        <w:t xml:space="preserve">فإن كان للهِ يومَئذٍ في الأَرضِ خَليفَةٌ جَلَدَ ظَهرَكَ وأَخذَ مالَك، فالزَمْهُ، وإلّا فمُتْ وأَنتَ عاضٌّ على جِذْلِ شَجَرة»،  </w:t>
      </w:r>
      <w:r>
        <w:rPr>
          <w:color w:val="FF0000"/>
          <w:rtl w:val="1"/>
        </w:rPr>
        <w:t xml:space="preserve">قال: قلتُ: ثم ماذا؟ قال: «ثم يَخرجُ الدَّجّالُ بعد ذلك معه نهرٌ ونار، مَن وقعَ في نارِه وَجَبَ أَجرُه وحُطّ وِزْرُه، ومَن وقَعَ في نَهرِه وَجَبَ وِزْرُه وحُطَّ أَجرُه»،  </w:t>
      </w:r>
      <w:r>
        <w:rPr>
          <w:color w:val="FF0000"/>
          <w:rtl w:val="1"/>
        </w:rPr>
        <w:t xml:space="preserve">قال: قلتُ: ثم ماذا؟ قال: «ثم يُنْتَجُ المُهْر فلا يُركَبُ حتى تقومَ السَّاعة».  </w:t>
      </w:r>
      <w:r>
        <w:rPr>
          <w:color w:val="000000"/>
          <w:rtl w:val="1"/>
        </w:rPr>
        <w:t xml:space="preserve">الصَّدْع من الرَّجال: الضَّرْب.  </w:t>
      </w:r>
      <w:r>
        <w:rPr>
          <w:color w:val="000000"/>
          <w:rtl w:val="1"/>
        </w:rPr>
        <w:t xml:space="preserve">وقوله: فما العِصْمةُ منه، قال: «السَّيف» كان قتادةُ يضعُه على الرِّدَّة التي كانت في زمنِ أَبي بكر.  </w:t>
      </w:r>
      <w:r>
        <w:rPr>
          <w:color w:val="000000"/>
          <w:rtl w:val="1"/>
        </w:rPr>
        <w:t xml:space="preserve">وقوله: «إمارةٌ على أَقذاء» يقول: على قذًى «وهُدْنَة» يقول: صُلْح.  </w:t>
      </w:r>
      <w:r>
        <w:rPr>
          <w:color w:val="000000"/>
          <w:rtl w:val="1"/>
        </w:rPr>
        <w:t xml:space="preserve">وقوله: «على دَخَن» يقول: على ضَغائِن.  </w:t>
      </w:r>
      <w:r>
        <w:rPr>
          <w:color w:val="000000"/>
          <w:rtl w:val="1"/>
        </w:rPr>
        <w:t xml:space="preserve">قيلَ لِعبد الرزّاق: ممَّن التَّفسير؟ قال: مِن قتادةَ، زَعَم.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