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زيارة القبور-أول كتاب المناسك-سنن أبي داود — رقم الحديث: 2041 — الرقم الفرعي: 99 — الرقم الأصلي: 2041</w:t>
        <w:br/>
      </w:r>
      <w:r>
        <w:rPr>
          <w:rtl w:val="1"/>
        </w:rPr>
        <w:t xml:space="preserve"> حدثنا محمد بن عوف ثنا المقرىء ثنا حَيْوَة عن أبي صخر حميد بن زياد عن يزيد بن عبد الله بن قُسَيْط عن أبي هريرة أنّ رسول الله صلى الله عليه وسلم</w:t>
        <w:br/>
      </w:r>
      <w:r>
        <w:rPr>
          <w:color w:val="000000"/>
          <w:rtl w:val="1"/>
        </w:rPr>
        <w:t xml:space="preserve">قال:  </w:t>
      </w:r>
      <w:r>
        <w:rPr>
          <w:color w:val="FF0000"/>
          <w:rtl w:val="1"/>
        </w:rPr>
        <w:t xml:space="preserve">«ما مِن أحَدٍ يُسلِّمُ عليَّ إلّا رَدَّ اللهُ عليَّ رُوحِي حتى أَرُدَّ عليه السَّلام». </w:t>
      </w:r>
    </w:p>
    <w:p>
      <w:pPr>
        <w:bidi w:val="1"/>
        <w:jc w:val="start"/>
      </w:pPr>
      <w:r>
        <w:rPr>
          <w:rtl w:val="1"/>
        </w:rPr>
        <w:t>درجة الحديث: حسن</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التميز - المباديء</w:t>
      </w:r>
    </w:p>
    <w:p>
      <w:pPr>
        <w:bidi w:val="1"/>
        <w:jc w:val="start"/>
      </w:pPr>
      <w:r>
        <w:rPr>
          <w:rtl w:val="1"/>
        </w:rPr>
        <w:t>الشرح: الدلالة: قيمة السلام على النبيِّ ﷺ - مظاهر قيمة إفشاء السلام</w:t>
      </w:r>
    </w:p>
    <w:p>
      <w:pPr>
        <w:bidi w:val="1"/>
        <w:jc w:val="start"/>
      </w:pPr>
      <w:r>
        <w:rPr>
          <w:rtl w:val="1"/>
        </w:rPr>
        <w:t xml:space="preserve">الشرح: الدلالة: فضل الصلاة عليه ﷺ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