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الدخول في أرض الخراج-كتاب الخراج والإمارة والفيء-سنن أبي داود — رقم الحديث: 3081 — الرقم الفرعي: 99 — الرقم الأصلي: 3081</w:t>
        <w:br/>
      </w:r>
      <w:r>
        <w:rPr>
          <w:rtl w:val="1"/>
        </w:rPr>
        <w:t xml:space="preserve"> حدثنا هارون بن محمد بن بكار بن بلال أخبرنا محمد بن عيسى ملاحظة يعني ابن سُميع ثنا زيد بن واقد حدثني أبو عبد الله عن معاذ</w:t>
        <w:br/>
      </w:r>
      <w:r>
        <w:rPr>
          <w:color w:val="000000"/>
          <w:rtl w:val="1"/>
        </w:rPr>
        <w:t xml:space="preserve">أنه قال:  </w:t>
      </w:r>
      <w:r>
        <w:rPr>
          <w:color w:val="000000"/>
          <w:rtl w:val="1"/>
        </w:rPr>
        <w:t xml:space="preserve">«مَن عَقدَ الجزيةَ في عنقه، فقد برئ مما عليه رسولُ الله ﷺ».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