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اتّباع الجنائز من الإيمان-كتاب الإيمان-صحيح البخاري — رقم الحديث: 47 — الرقم الفرعي: 99 — الرقم الأصلي: 47</w:t>
        <w:br/>
      </w:r>
      <w:r>
        <w:rPr>
          <w:rtl w:val="1"/>
        </w:rPr>
        <w:t xml:space="preserve"> حدثنا أحمد بن عبد الله بن علي المنجوفيّ قال:حدثنا روح قال:حدثنا عوف عن الحسن و محمد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«مَنِ اتَّبَعَ جِنازَة مُسلِمٍ إيمانًا واحتِسابًا، وكان معه حتَّى يُصلَّى عليها ويَفرُغَ مِن دَفْنِها، فإنَّه يَرجِعُ منَ الأجرِ بقِيراطَينِ كلُّ قِيراطٍ مِثلُ أُحدٍ،  </w:t>
      </w:r>
      <w:r>
        <w:rPr>
          <w:color w:val="FF0000"/>
          <w:rtl w:val="1"/>
        </w:rPr>
        <w:t xml:space="preserve">ومَن صَلَّى عليها ثمَّ رَجَعَ قبلَ أنْ تُدفَنَ، فإنَّه يَرجِعُ بقِيراطٍ». </w:t>
      </w:r>
      <w:r>
        <w:rPr>
          <w:color w:val="000000"/>
          <w:rtl w:val="1"/>
        </w:rPr>
        <w:t xml:space="preserve">تابَعَه عُثمانُ المؤَذِّنُ، قال: حدَّثنا عَوْفٌ، عن محمَّدٍ، عن أبي هُرَيرةَ، عن النبيِّ ﷺ، نحوَه.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الصلاة على الجنازة وتشييعها - صلاة الجنازة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الحث على اتباع الجنازة وتشييعها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