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المطلّقة الحامل إذا وضعت ذا بطنها بانت-كتاب الطلاق-سنن ابن ماجة — رقم الحديث: 2026 — الرقم الفرعي: 99 — الرقم الأصلي: 2026</w:t>
        <w:br/>
      </w:r>
      <w:r>
        <w:rPr>
          <w:rtl w:val="1"/>
        </w:rPr>
        <w:t xml:space="preserve"> حدثنا محمد بن عمر بن هيّاج ثنا قَبيصة بن عقبة ثنا سفيان بن عمرو بن ميمون عن أبيه عن الزّبير بن العوّام</w:t>
        <w:br/>
      </w:r>
      <w:r>
        <w:rPr>
          <w:color w:val="FF0000"/>
          <w:rtl w:val="1"/>
        </w:rPr>
        <w:t xml:space="preserve">أنَّه كانت عِندَه أُمُّ كُلثُوم بنتُ عُقبة، فقالت له وهي حامِل: طَيِّب نَفْسي بتَطلِيقَة،  </w:t>
      </w:r>
      <w:r>
        <w:rPr>
          <w:color w:val="FF0000"/>
          <w:rtl w:val="1"/>
        </w:rPr>
        <w:t xml:space="preserve">فطَلَّقَها تَطلَيقَةً،  </w:t>
      </w:r>
      <w:r>
        <w:rPr>
          <w:color w:val="FF0000"/>
          <w:rtl w:val="1"/>
        </w:rPr>
        <w:t xml:space="preserve">ثُمَّ خَرَج إلى الصَّلاة، فرَجَع وقد وضَعَت،  </w:t>
      </w:r>
      <w:r>
        <w:rPr>
          <w:color w:val="FF0000"/>
          <w:rtl w:val="1"/>
        </w:rPr>
        <w:t xml:space="preserve">فقال: ما لَهَا؟ خَدَعَتني؟! خَدَعَها الله.  </w:t>
      </w:r>
      <w:r>
        <w:rPr>
          <w:color w:val="FF0000"/>
          <w:rtl w:val="1"/>
        </w:rPr>
        <w:t xml:space="preserve">ثمَّ أَتى النّبيَّ ﷺ، فقال: «سَبَقَ الكِتابُ أَجَلَه، اخطُبْها إلى نَفْسِها».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أنساب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صغرى - الطلاق البائن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