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علامات النبوّة في الإسلام-كتاب المناقب-صحيح البخاري — رقم الحديث: 3632 — الرقم الفرعي: 99 — الرقم الأصلي: 3632</w:t>
        <w:br/>
      </w:r>
      <w:r>
        <w:rPr>
          <w:rtl w:val="1"/>
        </w:rPr>
        <w:t xml:space="preserve"> حدثني أحمد بن إسحاق حدثنا عبيد الله بن موسى حدثنا إسرائيل عن أبي إسحاق عن عمرو بن ميمون عن عبد الله بن مسعود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انطَلَقَ سعدُ بنُ مُعاذٍ مُعتَمِرًا،  </w:t>
      </w:r>
      <w:r>
        <w:rPr>
          <w:color w:val="000000"/>
          <w:rtl w:val="1"/>
        </w:rPr>
        <w:t xml:space="preserve">قال: فنَزَلَ على أُميَّةَ بنِ خَلَفٍ أبي صَفْوانَ - وكان أُميَّةُ إذا انطَلَقَ إلى الشَّامِ فمَرَّ بالمدينةِ نَزَلَ على سعدٍ -  </w:t>
      </w:r>
      <w:r>
        <w:rPr>
          <w:color w:val="FF0000"/>
          <w:rtl w:val="1"/>
        </w:rPr>
        <w:t xml:space="preserve">فقال أُميَّةُ لِسعدٍ: انتَظِرْ، حتَّى إذا انتَصَفَ النَّهارُ وغَفَلَ النّاسُ انطَلَقْتَ فطُفْتَ.  </w:t>
      </w:r>
      <w:r>
        <w:rPr>
          <w:color w:val="FF0000"/>
          <w:rtl w:val="1"/>
        </w:rPr>
        <w:t xml:space="preserve">فبَيْنا سعدٌ يَطُوفُ إذا أبو جَهْلٍ، فقال: مَن هذا الَّذي يَطُوفُ بالكَعْبةِ؟ فقال سعدٌ: أنا سعدٌ،  </w:t>
      </w:r>
      <w:r>
        <w:rPr>
          <w:color w:val="FF0000"/>
          <w:rtl w:val="1"/>
        </w:rPr>
        <w:t xml:space="preserve">فقال أبو جَهْلٍ: تَطُوفُ بالكَعْبةِ آمِنًا وقد آوَيتُم محمَّدًا وأصحابَه؟ فقال: نعم.  </w:t>
      </w:r>
      <w:r>
        <w:rPr>
          <w:color w:val="FF0000"/>
          <w:rtl w:val="1"/>
        </w:rPr>
        <w:t xml:space="preserve">فتَلاحَيا بينَهما،  </w:t>
      </w:r>
      <w:r>
        <w:rPr>
          <w:color w:val="000000"/>
          <w:rtl w:val="1"/>
        </w:rPr>
        <w:t xml:space="preserve">فقال أُميَّةُ لسعدٍ: لا تَرْفَعْ صوتَكَ على أبي الحَكَمِ، فإنَّه سيِّدُ أهلِ الوادي.  </w:t>
      </w:r>
      <w:r>
        <w:rPr>
          <w:color w:val="FF0000"/>
          <w:rtl w:val="1"/>
        </w:rPr>
        <w:t xml:space="preserve">ثمَّ قال سعدٌ: والله لَئِنْ مَنَعْتَني أنْ أطُوفَ بالبيتِ لأقطَعن مَتْجَرَكَ بالشَّامِ.  </w:t>
      </w:r>
      <w:r>
        <w:rPr>
          <w:color w:val="FF0000"/>
          <w:rtl w:val="1"/>
        </w:rPr>
        <w:t xml:space="preserve">قال: فجَعَلَ أُميَّةُ يقولُ لِسعدٍ: لا تَرْفَعْ صوتَكَ، وجَعَلَ يُمْسِكُه،  </w:t>
      </w:r>
      <w:r>
        <w:rPr>
          <w:color w:val="FF0000"/>
          <w:rtl w:val="1"/>
        </w:rPr>
        <w:t xml:space="preserve">فغَضِبَ سعدٌ، فقال: دَعْنا عنكَ، فإنّي سمعتُ محمَّدًا ﷺ يَزعُمُ أنَّه قاتلُكَ،  </w:t>
      </w:r>
      <w:r>
        <w:rPr>
          <w:color w:val="FF0000"/>
          <w:rtl w:val="1"/>
        </w:rPr>
        <w:t xml:space="preserve">قال: إيّايَ؟ قال: نعم. قال: واللهِ ما يَكذِبُ محمَّدٌ إذا حَدَّثَ.  </w:t>
      </w:r>
      <w:r>
        <w:rPr>
          <w:color w:val="FF0000"/>
          <w:rtl w:val="1"/>
        </w:rPr>
        <w:t xml:space="preserve">فرَجَعَ إلى امرأتِه فقال: أما تَعلَمِينَ ما قال لي أخي اليَثْرِبِيُّ؟ قالت: وما قال؟ قال: زَعَمَ أنَّه سَمِعَ محمَّدًا يَزعُمُ أنَّه قاتِلي.  </w:t>
      </w:r>
      <w:r>
        <w:rPr>
          <w:color w:val="FF0000"/>
          <w:rtl w:val="1"/>
        </w:rPr>
        <w:t xml:space="preserve">قالت: فواللَّهِ ما يَكذِبُ محمَّدٌ.  </w:t>
      </w:r>
      <w:r>
        <w:rPr>
          <w:color w:val="FF0000"/>
          <w:rtl w:val="1"/>
        </w:rPr>
        <w:t xml:space="preserve">قال: فلمّا خَرَجوا إلى بَدْرٍ وجاءَ الصَّرِيخُ، قالت له امرأتُه: أما ذَكَرْتَ ما قال لكَ أخوكَ اليَثْرِبِيُّ؟  </w:t>
      </w:r>
      <w:r>
        <w:rPr>
          <w:color w:val="FF0000"/>
          <w:rtl w:val="1"/>
        </w:rPr>
        <w:t xml:space="preserve">قال: فأرادَ أنْ لا يَخرُجَ.  </w:t>
      </w:r>
      <w:r>
        <w:rPr>
          <w:color w:val="FF0000"/>
          <w:rtl w:val="1"/>
        </w:rPr>
        <w:t xml:space="preserve">فقال له أبو جَهْلٍ: إنَّكَ من أشرافِ الوادي، فسِرْ يومًا أو يومَينِ.  </w:t>
      </w:r>
      <w:r>
        <w:rPr>
          <w:color w:val="FF0000"/>
          <w:rtl w:val="1"/>
        </w:rPr>
        <w:t xml:space="preserve">فسارَ معهم فقَتَلَه اللهُ. </w:t>
      </w:r>
    </w:p>
    <w:p>
      <w:pPr>
        <w:bidi w:val="1"/>
        <w:jc w:val="start"/>
      </w:pPr>
      <w:r>
        <w:rPr>
          <w:rtl w:val="1"/>
        </w:rPr>
        <w:t>الشرح: الدلالة: الأمن والمكتومية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تاريخ العرب قبل الإسلام</w:t>
      </w:r>
    </w:p>
    <w:p>
      <w:pPr>
        <w:bidi w:val="1"/>
        <w:jc w:val="start"/>
      </w:pPr>
      <w:r>
        <w:rPr>
          <w:rtl w:val="1"/>
        </w:rPr>
        <w:t>الشرح: الدلالة: إخباره عن بعض الغيبيات وقد وقعت كما أخبر - دلائل نبوته عليه السلام ومعجزاته</w:t>
      </w:r>
    </w:p>
    <w:p>
      <w:pPr>
        <w:bidi w:val="1"/>
        <w:jc w:val="start"/>
      </w:pPr>
      <w:r>
        <w:rPr>
          <w:rtl w:val="1"/>
        </w:rPr>
        <w:t>الشرح: الدلالة: التبادل التجاري (التجارة الدولية) - العلاقات الدولية</w:t>
      </w:r>
    </w:p>
    <w:p>
      <w:pPr>
        <w:bidi w:val="1"/>
        <w:jc w:val="start"/>
      </w:pPr>
      <w:r>
        <w:rPr>
          <w:rtl w:val="1"/>
        </w:rPr>
        <w:t>الشرح: الدلالة: الصدق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أديان العرب ومللهم ونحلهم</w:t>
      </w:r>
    </w:p>
    <w:p>
      <w:pPr>
        <w:bidi w:val="1"/>
        <w:jc w:val="start"/>
      </w:pPr>
      <w:r>
        <w:rPr>
          <w:rtl w:val="1"/>
        </w:rPr>
        <w:t>الشرح: الدلالة: حياة العرب الاجتماعية(عاداتهم وأخلاقهم) - تاريخ العرب قبل الإسلام</w:t>
      </w:r>
    </w:p>
    <w:p>
      <w:pPr>
        <w:bidi w:val="1"/>
        <w:jc w:val="start"/>
      </w:pPr>
      <w:r>
        <w:rPr>
          <w:rtl w:val="1"/>
        </w:rPr>
        <w:t>الشرح: الدلالة: حياة العرب الاقتصادية وتجارتهم - تاريخ العرب قبل الإسلام</w:t>
      </w:r>
    </w:p>
    <w:p>
      <w:pPr>
        <w:bidi w:val="1"/>
        <w:jc w:val="start"/>
      </w:pPr>
      <w:r>
        <w:rPr>
          <w:rtl w:val="1"/>
        </w:rPr>
        <w:t>الشرح: الدلالة: مناقب الأنصار  - مناقب الأنصار</w:t>
      </w:r>
    </w:p>
    <w:p>
      <w:pPr>
        <w:bidi w:val="1"/>
        <w:jc w:val="start"/>
      </w:pPr>
      <w:r>
        <w:rPr>
          <w:rtl w:val="1"/>
        </w:rPr>
        <w:t>الشرح: الدلالة: مشروعية التبادل التجاري - التبادل التجاري (التجارة الدولية)</w:t>
      </w:r>
    </w:p>
    <w:p>
      <w:pPr>
        <w:bidi w:val="1"/>
        <w:jc w:val="start"/>
      </w:pPr>
      <w:r>
        <w:rPr>
          <w:rtl w:val="1"/>
        </w:rPr>
        <w:t>الشرح: الدلالة: قيمة صدق النبيّ ﷺ وتصديقه - قيم الصدق</w:t>
      </w:r>
    </w:p>
    <w:p>
      <w:pPr>
        <w:bidi w:val="1"/>
        <w:jc w:val="start"/>
      </w:pPr>
      <w:r>
        <w:rPr>
          <w:rtl w:val="1"/>
        </w:rPr>
        <w:t>الشرح: الدلالة: عدو محارب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الحرب النفسية الهجومية - أقسام الحرب النفسية</w:t>
      </w:r>
    </w:p>
    <w:p>
      <w:pPr>
        <w:bidi w:val="1"/>
        <w:jc w:val="start"/>
      </w:pPr>
      <w:r>
        <w:rPr>
          <w:rtl w:val="1"/>
        </w:rPr>
        <w:t>الشرح: الدلالة: أسلوب الترهيب - أساليب الحرب النفسية</w:t>
      </w:r>
    </w:p>
    <w:p>
      <w:pPr>
        <w:bidi w:val="1"/>
        <w:jc w:val="start"/>
      </w:pPr>
      <w:r>
        <w:rPr>
          <w:rtl w:val="1"/>
        </w:rPr>
        <w:t>الشرح: الدلالة: الولاء للدولة الإسلامية - واجبات أهل الذمة</w:t>
      </w:r>
    </w:p>
    <w:p>
      <w:pPr>
        <w:bidi w:val="1"/>
        <w:jc w:val="start"/>
      </w:pPr>
      <w:r>
        <w:rPr>
          <w:rtl w:val="1"/>
        </w:rPr>
        <w:t>الشرح: الدلالة: قيمة شجاعة المسلم في أرض العدو - قيم الشجاعة والتضحية</w:t>
      </w:r>
    </w:p>
    <w:p>
      <w:pPr>
        <w:bidi w:val="1"/>
        <w:jc w:val="start"/>
      </w:pPr>
      <w:r>
        <w:rPr>
          <w:rtl w:val="1"/>
        </w:rPr>
        <w:t>الشرح: الدلالة: صدقه ﷺ في الإخبار بالغيب مما أوحي إليه - صدق النبي ﷺ</w:t>
      </w:r>
    </w:p>
    <w:p>
      <w:pPr>
        <w:bidi w:val="1"/>
        <w:jc w:val="start"/>
      </w:pPr>
      <w:r>
        <w:rPr>
          <w:rtl w:val="1"/>
        </w:rPr>
        <w:t>الشرح: الدلالة: تبشير النبي صلى الله عليه وسلم بقتل صناديد الكفر - غزوة بدر الكبرى (الثانية)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