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صوم أيام التشريق-كتاب الصيام-صحيح مسلم — رقم الحديث: 1141 — الرقم الفرعي: 2 — الرقم الأصلي: 1141</w:t>
        <w:br/>
      </w:r>
      <w:r>
        <w:rPr>
          <w:rtl w:val="1"/>
        </w:rPr>
        <w:t xml:space="preserve"> حدثنا محمد بن عبد الله بن نمير حدثنا إسماعيل ملاحظة يعني ابن عُلَيّة عن خالد الحَذّاء حدثني أبو قِلابة عن أبي المَليح عن نُبَيشة</w:t>
        <w:br/>
      </w:r>
      <w:r>
        <w:rPr>
          <w:color w:val="FF0000"/>
          <w:rtl w:val="1"/>
        </w:rPr>
        <w:t xml:space="preserve">قال خالد: فلقيت أبا المَليح، فسألته، فحدثني به، فذكر عن النبيّ ﷺ، بمثل حديث هشيم، وزاد فيه: وذِكرٍ لله.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