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الحوض-كتاب صفة القيامة-سنن الترمذي — رقم الحديث: 2443 — الرقم الفرعي: 99 — الرقم الأصلي: 2445</w:t>
        <w:br/>
      </w:r>
      <w:r>
        <w:rPr>
          <w:rtl w:val="1"/>
        </w:rPr>
        <w:t xml:space="preserve"> حدثنا أحمد بن محمد بن عليّ بن نيزك البغداديّ حدثنا محمد بن بكّار الدمشقيّ حدثنا سعيد بن بشير عن قتادة عن الحسن عن سَمُرة قال:قال رسول الله صلى الله عليه وسلم</w:t>
        <w:br/>
      </w:r>
      <w:r>
        <w:rPr>
          <w:color w:val="FF0000"/>
          <w:rtl w:val="1"/>
        </w:rPr>
        <w:t xml:space="preserve">«إنَّ لكُلِّ نبيٍّ حَوضًا،  </w:t>
      </w:r>
      <w:r>
        <w:rPr>
          <w:color w:val="000000"/>
          <w:rtl w:val="1"/>
        </w:rPr>
        <w:t xml:space="preserve">وإنَّهم يَتباهَونَ أَيُّهم أَكثرُ وارِدَة،  </w:t>
      </w:r>
      <w:r>
        <w:rPr>
          <w:color w:val="FF0000"/>
          <w:rtl w:val="1"/>
        </w:rPr>
        <w:t xml:space="preserve">وإنِّي أَرجو أَن أَكونَ أَكثَرَهم وارِدَة». </w:t>
      </w:r>
      <w:r>
        <w:rPr>
          <w:color w:val="000000"/>
          <w:rtl w:val="1"/>
        </w:rPr>
        <w:t xml:space="preserve">هذا حديثٌ غريب. </w:t>
      </w:r>
      <w:r>
        <w:rPr>
          <w:color w:val="000000"/>
          <w:rtl w:val="1"/>
        </w:rPr>
        <w:t xml:space="preserve">وقد رَوى الأَشعثُ بن عبدِ الملِك هذا الحديثَ عن الحَسَن، عن النّبيِّ ﷺ مُرسَلًا، ولم يَذكُر فيه: «عن سَمُرة» وهو أَصحّ.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كثرة الواردين على الحوض - تاسعًا: الحوض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لكل نبي حوض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