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89 — الرقم الفرعي: 99 — الرقم الأصلي: 89 — ج: 1 — ص: 15</w:t>
        <w:br/>
      </w:r>
      <w:r>
        <w:rPr>
          <w:rtl w:val="1"/>
        </w:rPr>
        <w:t xml:space="preserve"> حدثنا عفّان حدثنا همّام بن يحيى قال:حدثنا قتادة عن سالم بن أبي الجعد الغطفاني عن معدان بن أبي طلحة اليَعمريّ</w:t>
        <w:br/>
      </w:r>
      <w:r>
        <w:rPr>
          <w:color w:val="000000"/>
          <w:rtl w:val="1"/>
        </w:rPr>
        <w:t xml:space="preserve">أَنَّ عُمَرَ بْنَ الْخَطَّابِ قَامَ عَلَى الْمِنْبَرِ يَوْمَ الْجُمُعَةِ، فَحَمِدَ اللهَ وَأَثْنَى عَلَيْهِ، ثُمَّ ذَكَرَ رَسُولَ اللهِ ﷺ، وَذَكَرَ أَبَا بَكْرٍ،  </w:t>
      </w:r>
      <w:r>
        <w:rPr>
          <w:color w:val="000000"/>
          <w:rtl w:val="1"/>
        </w:rPr>
        <w:t xml:space="preserve">ثُمَّ قَالَ: رَأَيْتُ رُؤْيَا لَا أُرَاهَا إِلَّا لِحُضُورِ أَجَلِي، رَأَيْتُ كَأَنَّ دِيكًا نَقَرَنِي نَقْرَتَيْنِ، قَالَ: وَذَكَرَ لِي أَنَّهُ دِيكٌ أَحْمَرُ، فَقَصَصْتُهَا عَلَى أَسْمَاءَ بِنْتِ عُمَيْسٍ امْرَأَةِ أَبِي بَكْرٍ رَضِيَ اللهُ عَنْهُمَا، فَقَالَتْ: يَقْتُلُكَ رَجُلٌ مِنَ الْعَجَمِ.  </w:t>
      </w:r>
      <w:r>
        <w:rPr>
          <w:color w:val="000000"/>
          <w:rtl w:val="1"/>
        </w:rPr>
        <w:t xml:space="preserve">قَالَ: وَإِنَّ النَّاسَ يَأْمُرُونَنِي أَنْ أَسْتَخْلِفَ، وَإِنَّ اللهَ لَمْ يَكُنْ لِيُضَيِّعَ دِينَهُ، وَخِلافَتَهُ الَّتِي بَعَثَ بِهَا نَبِيَّهُ ﷺ، وَإِنْ يَعْجَلْ بِي أَمْرٌ فَإِنَّ الشُّورَى فِي هَؤُلاءِ السِّتَّةِ الَّذِينَ مَاتَ نَبِيُّ اللهِ ﷺ وَهُوَ عَنْهُمْ رَاضٍ،  </w:t>
      </w:r>
      <w:r>
        <w:rPr>
          <w:color w:val="000000"/>
          <w:rtl w:val="1"/>
        </w:rPr>
        <w:t xml:space="preserve">فَمَنْ بَايَعْتُمْ مِنْهُمْ، فَاسْمَعُوا لَهُ وَأَطِيعُوا، وَإِنِّي أَعْلَمُ أَنَّ أُنَاسًا سَيَطْعَنُونَ فِي هَذَا الْأَمْرِ، أَنَا قَاتَلْتُهُمْ بِيَدِي هَذِهِ عَلَى الْإِسْلامِ، أُولَئِكَ أَعْدَاءُ اللهِ الْكُفَّارُ الضُّلَّالُ. </w:t>
      </w:r>
      <w:r>
        <w:rPr>
          <w:color w:val="000000"/>
          <w:rtl w:val="1"/>
        </w:rPr>
        <w:t xml:space="preserve">وَايْمُ اللهِ، مَا أَتْرُكُ فِيمَا عَهِدَ إِلَيَّ رَبِّي فَاسْتَخْلَفَنِي شَيْئًا أَهَمَّ إِلَيَّ مِنَ الْكَلالَةِ، وَايْمُ اللهِ، مَا أَغْلَظَ لِي نَبِيُّ اللهِ ﷺ فِي شَيْءٍ مُنْذُ صَحِبْتُهُ أَشَدَّ مَا أَغْلَظَ لِي فِي شَأْنِ الْكَلالَةِ،  </w:t>
      </w:r>
      <w:r>
        <w:rPr>
          <w:color w:val="000000"/>
          <w:rtl w:val="1"/>
        </w:rPr>
        <w:t xml:space="preserve">حَتَّى طَعَنَ بِإِصْبَعِهِ فِي صَدْرِي، وَقَالَ: «تَكْفِيكَ آيَةُ الصَّيْفِ، الَّتِي نَزَلَتْ فِي آخِرِ سُورَةِ النِّسَاءِ» وَإِنِّي إِنْ أَعِشْ فَسَأَقْضِي فِيهَا بِقَضَاءٍ يَعْلَمُهُ مَنْ يَقْرَأُ وَمَنْ لَا يَقْرَأُ. </w:t>
      </w:r>
      <w:r>
        <w:rPr>
          <w:color w:val="000000"/>
          <w:rtl w:val="1"/>
        </w:rPr>
        <w:t xml:space="preserve">وَإِنِّي أُشْهِدُ اللهَ عَلَى أُمَرَاءِ الْأَمْصَارِ إِنِّي إِنَّمَا بَعَثْتُهُمْ لِيُعَلِّمُوا النَّاسَ دِينَهُمْ، وَيُبَيِّنُوا لَهُمْ سُنَّةَ نَبِيِّهِمْ ﷺ، وَيَرْفَعُوا إِلَيَّ مَا عُمِّيَ عَلَيْهِمْ. </w:t>
      </w:r>
      <w:r>
        <w:rPr>
          <w:color w:val="000000"/>
          <w:rtl w:val="1"/>
        </w:rPr>
        <w:t xml:space="preserve">ثُمَّ إِنَّكُمْ أَيُّهَا النَّاسُ تَأْكُلُونَ مِنْ شَجَرَتَيْنِ لَا أُرَاهُمَا إِلَّا خَبِيثَتَيْنِ: هَذَا الثُّومُ وَالْبَصَلُ، وَايْمُ اللهِ، لَقَدْ كُنْتُ أَرَى نَبِيَّ اللهِ ﷺ يَجِدُ رِيحَهُمَا مِنَ الرَّجُلِ  </w:t>
      </w:r>
      <w:r>
        <w:rPr>
          <w:color w:val="000000"/>
          <w:rtl w:val="1"/>
        </w:rPr>
        <w:t xml:space="preserve">فَيَأْمُرُ بِهِ فَيُؤْخَذُ بِيَدِهِ فَيُخْرَجُ بِهِ مِنَ الْمَسْجِدِ حَتَّى يُؤْتَى بِهِ الْبَقِيعَ، فَمَنْ أَكَلَهُمَا لَا بُدَّ، فَلْيُمِتْهُمَا طَبْخًا. </w:t>
      </w:r>
      <w:r>
        <w:rPr>
          <w:color w:val="000000"/>
          <w:rtl w:val="1"/>
        </w:rPr>
        <w:t xml:space="preserve">قَالَ: فَخَطَبَ النَّاسَ يَوْمَ الْجُمُعَةِ، وَأُصِيبَ يَوْمَ الْأَرْبِعَاءِ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