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النساء-كتاب الجهاد-سنن أبي داود — رقم الحديث: 2669 — الرقم الفرعي: 99 — الرقم الأصلي: 2669</w:t>
        <w:br/>
      </w:r>
      <w:r>
        <w:rPr>
          <w:rtl w:val="1"/>
        </w:rPr>
        <w:t xml:space="preserve"> حدثنا أبو الوليد الطيالسيّ ثنا عمر بن المُرَقَّع بن صيفيّ بن رباح حدثني أبي عن جدّه رباح بن ربيع</w:t>
        <w:br/>
      </w:r>
      <w:r>
        <w:rPr>
          <w:color w:val="FF0000"/>
          <w:rtl w:val="1"/>
        </w:rPr>
        <w:t xml:space="preserve">قال: كُنا مع رسولِ الله ﷺ في غزوةٍ،  </w:t>
      </w:r>
      <w:r>
        <w:rPr>
          <w:color w:val="FF0000"/>
          <w:rtl w:val="1"/>
        </w:rPr>
        <w:t xml:space="preserve">فرأى الناسَ مُجتمعِين على شيءٍ، فبعثَ رجلًا، فقال: «انظُر عَلامَ اجتمعَ هؤلاء»  </w:t>
      </w:r>
      <w:r>
        <w:rPr>
          <w:color w:val="FF0000"/>
          <w:rtl w:val="1"/>
        </w:rPr>
        <w:t xml:space="preserve">فجاءَ، فقال: على امرأةٍ قَتيلٍ.  </w:t>
      </w:r>
      <w:r>
        <w:rPr>
          <w:color w:val="FF0000"/>
          <w:rtl w:val="1"/>
        </w:rPr>
        <w:t xml:space="preserve">فقال: «ما كانتْ هذهِ لِتقاتِل»،  </w:t>
      </w:r>
      <w:r>
        <w:rPr>
          <w:color w:val="FF0000"/>
          <w:rtl w:val="1"/>
        </w:rPr>
        <w:t xml:space="preserve">قال: وعلى المُقدِّمة خالدُ بن الوليدِ،  </w:t>
      </w:r>
      <w:r>
        <w:rPr>
          <w:color w:val="FF0000"/>
          <w:rtl w:val="1"/>
        </w:rPr>
        <w:t xml:space="preserve">فبَعثَ رجلًا، فقال: «قُل لخالد: لا يَقتُلَنَّ امرأةً ولا عَسِيفًا».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مسؤولية متابعة أعمال الموظفين وتوجيهُهم - قيم المسؤولية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