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691 — الرقم الفرعي: 99 — الرقم الأصلي: 691 — ج: 1 — ص: 90</w:t>
        <w:br/>
      </w:r>
      <w:r>
        <w:rPr>
          <w:rtl w:val="1"/>
        </w:rPr>
        <w:t xml:space="preserve"> حدثنا أبو النضر،هاشم بن القاسم حدثنا أبو سلاّم،عبد الملك بن مسلم الحنفيّ عن عمران بن ظبيان عن حُكيم بن سعد أبي تِحيى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إذا أَرادَ سَفرًا، قال: «اللّهمَّ بكَ أَصُول، وبكَ أَحُول، وبكَ أَسِير».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أراد السفر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