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طلب العلم لغير الله تعالى-أول كتاب العلم-سنن أبي داود — رقم الحديث: 3664 — الرقم الفرعي: 99 — الرقم الأصلي: 3664</w:t>
        <w:br/>
      </w:r>
      <w:r>
        <w:rPr>
          <w:rtl w:val="1"/>
        </w:rPr>
        <w:t xml:space="preserve"> حدثنا أبو بكر بن أبي شيبة ثنا سريج بن النعمان ثنا فُلَيْح عن أبي طوالة عبد الله بن عبد الرحمن بن معمر الأنصاريّ عن سعيد بن يسار عن أبي هريرة قال:قال رسول الله صلى الله عليه وسلم</w:t>
        <w:br/>
      </w:r>
      <w:r>
        <w:rPr>
          <w:color w:val="FF0000"/>
          <w:rtl w:val="1"/>
        </w:rPr>
        <w:t xml:space="preserve">«مَن تعلَّم علماً مما يُبتَغَى به وجهُ الله عز وجل لا يتعلَّمُه إلا ليُصيبَ به عَرَضاً من الدُّنيا لم يَجِدْ عَرْفَ الجنةِ يومَ القيامة» يعني ريحَها. </w:t>
      </w:r>
    </w:p>
    <w:p>
      <w:pPr>
        <w:bidi w:val="1"/>
        <w:jc w:val="start"/>
      </w:pPr>
      <w:r>
        <w:rPr>
          <w:rtl w:val="1"/>
        </w:rPr>
        <w:t>درجة الحديث: صحيح لغيره</w:t>
      </w:r>
    </w:p>
    <w:p>
      <w:pPr>
        <w:bidi w:val="1"/>
        <w:jc w:val="start"/>
      </w:pPr>
      <w:r>
        <w:rPr>
          <w:rtl w:val="1"/>
        </w:rPr>
        <w:t>الشرح: الدلالة: التوجيه بترك المعصية - العقوبات</w:t>
      </w:r>
    </w:p>
    <w:p>
      <w:pPr>
        <w:bidi w:val="1"/>
        <w:jc w:val="start"/>
      </w:pPr>
      <w:r>
        <w:rPr>
          <w:rtl w:val="1"/>
        </w:rPr>
        <w:t>الشرح: الدلالة: الترهيب بالجزاء ألأخروي - التوجيه بترك ألمعصية</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فضل العلم - المعلم والمتعلم</w:t>
      </w:r>
    </w:p>
    <w:p>
      <w:pPr>
        <w:bidi w:val="1"/>
        <w:jc w:val="start"/>
      </w:pPr>
      <w:r>
        <w:rPr>
          <w:rtl w:val="1"/>
        </w:rPr>
        <w:t>الشرح: الدلالة: الإخلاص - القيم والأخلاق المحمودة - القيم والأخلاق المحمودة</w:t>
      </w:r>
    </w:p>
    <w:p>
      <w:pPr>
        <w:bidi w:val="1"/>
        <w:jc w:val="start"/>
      </w:pPr>
      <w:r>
        <w:rPr>
          <w:rtl w:val="1"/>
        </w:rPr>
        <w:t>الشرح: الدلالة: الرياء - القيم والأخلاق المذمومة</w:t>
      </w:r>
    </w:p>
    <w:p>
      <w:pPr>
        <w:bidi w:val="1"/>
        <w:jc w:val="start"/>
      </w:pPr>
      <w:r>
        <w:rPr>
          <w:rtl w:val="1"/>
        </w:rPr>
        <w:t>الشرح: الدلالة: إيثار الدنيا على الآخرة - القيم والأخلاق المذمومة</w:t>
      </w:r>
    </w:p>
    <w:p>
      <w:pPr>
        <w:bidi w:val="1"/>
        <w:jc w:val="start"/>
      </w:pPr>
      <w:r>
        <w:rPr>
          <w:rtl w:val="1"/>
        </w:rPr>
        <w:t>الشرح: الدلالة: أسلوب الموعظة الحسنة (الترغيب والترهيب)</w:t>
      </w:r>
    </w:p>
    <w:p>
      <w:pPr>
        <w:bidi w:val="1"/>
        <w:jc w:val="start"/>
      </w:pPr>
      <w:r>
        <w:rPr>
          <w:rtl w:val="1"/>
        </w:rPr>
        <w:t>الشرح: الدلالة: الإخلاص والتوكل - مظاهر توحيد الألوهية</w:t>
      </w:r>
    </w:p>
    <w:p>
      <w:pPr>
        <w:bidi w:val="1"/>
        <w:jc w:val="start"/>
      </w:pPr>
      <w:r>
        <w:rPr>
          <w:rtl w:val="1"/>
        </w:rPr>
        <w:t>الشرح: الدلالة: ارتباط العلم بالعمل - المباديء</w:t>
      </w:r>
    </w:p>
    <w:p>
      <w:pPr>
        <w:bidi w:val="1"/>
        <w:jc w:val="start"/>
      </w:pPr>
      <w:r>
        <w:rPr>
          <w:rtl w:val="1"/>
        </w:rPr>
        <w:t>الشرح: الدلالة: آداب المعلم - آداب المعلم والمتعلم</w:t>
      </w:r>
    </w:p>
    <w:p>
      <w:pPr>
        <w:bidi w:val="1"/>
        <w:jc w:val="start"/>
      </w:pPr>
      <w:r>
        <w:rPr>
          <w:rtl w:val="1"/>
        </w:rPr>
        <w:t>الشرح: الدلالة: آداب المتعلم - آداب المعلم والمتعلم</w:t>
      </w:r>
    </w:p>
    <w:p>
      <w:pPr>
        <w:bidi w:val="1"/>
        <w:jc w:val="start"/>
      </w:pPr>
      <w:r>
        <w:rPr>
          <w:rtl w:val="1"/>
        </w:rPr>
        <w:t>الشرح: الدلالة: الإخلاص - مبادىء التعلم وشروطه</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طلب العلم (يحال إلى النظام التربوي ) - الرعاية العقلية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