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تعالىوكلوا واشربوا-كتاب الصوم-صحيح البخاري — رقم الحديث: 1917 — الرقم الفرعي: 99 — الرقم الأصلي: 1917</w:t>
        <w:br/>
      </w:r>
      <w:r>
        <w:rPr>
          <w:rtl w:val="1"/>
        </w:rPr>
        <w:t xml:space="preserve"> حدثنا سعيد بن أبي مريم حدثنا ابن أبي حازم عن أبيه عن سهل بن سعد ح حدثني سعيد بن أبي مريم حدثنا أبو غسّان،محمد بن مطرف قال:حدثني أبو حازم عن سهل بن سعد</w:t>
        <w:br/>
      </w:r>
      <w:r>
        <w:rPr>
          <w:color w:val="FF0000"/>
          <w:rtl w:val="1"/>
        </w:rPr>
        <w:t xml:space="preserve">قال: أُنزِلَتْ {وَكُلُوا وَاشْرَبُوا حَتَّى يَتَبَيَّنَ لَكُمُ الْخَيْطُ الْأَبْيَضُ مِنَ الْخَيْطِ الْأَسْوَدِ} [البقرة: (187)] ولم يَنزِلْ: {مِنَ الْفَجْرِ}، فكان رجالٌ إذا أرادُوا الصَّوْمَ رَبَطَ أحدُهم في رِجْلِه الخَيطَ الأبيضَ والخَيطَ الأسوَدَ، ولم يَزَلْ يَأْكلُ حتَّى يَتَبيَّنَ له رُؤْيَتُهما، فأنزَلَ اللهُ بعدُ: {مِنَ الْفَجْرِ}، فعَلِمُوا أنَّه إنَّما يعني اللَّيلَ والنَّهارَ.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وقت الإمساك في أول أمر الصيام - الإمساك عن المفطرات</w:t>
      </w:r>
    </w:p>
    <w:p>
      <w:pPr>
        <w:bidi w:val="1"/>
        <w:jc w:val="start"/>
      </w:pPr>
      <w:r>
        <w:rPr>
          <w:rtl w:val="1"/>
        </w:rPr>
        <w:t>الشرح: الدلالة: الإمساك عند طلوع الفجر الصادق - الإمساك عن المفطرات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