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المجنون يسرق أو يصيب حداً-كتاب الحدود-سنن أبي داود — رقم الحديث: 4403 — الرقم الفرعي: 99 — الرقم الأصلي: 4403</w:t>
        <w:br/>
      </w:r>
      <w:r>
        <w:rPr>
          <w:rtl w:val="1"/>
        </w:rPr>
        <w:t xml:space="preserve"> حدثنا موسى بن إسماعيل ثنا وهيب عن خالد عن أبي الضحى عن عليّ عليه السلام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«رُفِعَ القلم عن ثلاثةٍ: عن النَّائم حتى يستيقظَ، وعن الصَّبىِّ حتى يَحتَلِمَ، وعن المجنونِ حتى يَعقِلَ».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البلوغ - شروط وجوب الحج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