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لم يُذكَر تحريمه-كتاب الأطعمة-سنن أبي داود — رقم الحديث: 3800 — الرقم الفرعي: 99 — الرقم الأصلي: 3800</w:t>
        <w:br/>
      </w:r>
      <w:r>
        <w:rPr>
          <w:rtl w:val="1"/>
        </w:rPr>
        <w:t xml:space="preserve"> حدثنا محمد بن داود بن صبيح ثنا الفضل بن دُكَيْن ثنا محمد ملاحظة يعني ابن شريك المكيّ عن عمرو بن دينار عن أبي الشعثاء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أهلُ الجاهليّةِ يأكلُونَ أشياءَ ويتركُونَ أشياءَ تقذُّرًا،  </w:t>
      </w:r>
      <w:r>
        <w:rPr>
          <w:color w:val="000000"/>
          <w:rtl w:val="1"/>
        </w:rPr>
        <w:t xml:space="preserve">فبَعَث الله عزّ وجلّ نبيَّه ﷺ، وأنزل كتابَه، وأحَلَّ حلالَه وحَرَّم حرامَه،  </w:t>
      </w:r>
      <w:r>
        <w:rPr>
          <w:color w:val="FF0000"/>
          <w:rtl w:val="1"/>
        </w:rPr>
        <w:t xml:space="preserve">فما أحَلَّ فهو حَلالٌ، وما حَرَّمَ فهو حَرامٌ، وما سَكَتَ عنه فهو عَفْوٌ،  </w:t>
      </w:r>
      <w:r>
        <w:rPr>
          <w:color w:val="FF0000"/>
          <w:rtl w:val="1"/>
        </w:rPr>
        <w:t xml:space="preserve">وتلا: {قُلْ لَا أَجِدُ فِي مَا أُوحِيَ إِلَيَّ مُحَرَّمًا عَلَى طَاعِمٍ يَطْعَمُهُ إِلَّا أَنْ يَكُونَ مَيْتَةً أَوْ دَمًا مَسْفُوحًا أَوْ لَحْمَ خِنْزِيرٍ فَإِنَّهُ رِجْسٌ أَوْ فِسْقًا أُهِلَّ لِغَيْرِ اللَّهِ بِهِ  </w:t>
      </w:r>
      <w:r>
        <w:rPr>
          <w:color w:val="000000"/>
          <w:rtl w:val="1"/>
        </w:rPr>
        <w:t xml:space="preserve">فَمَنِ اضْطُرَّ غَيْرَ بَاغٍ وَلَا عَادٍ فَإِنَّ رَبَّكَ غَفُورٌ رَحِيمٌ} [الأنعام: ١٤٥].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العادات والتقاليد والأعراف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