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الرفق-كتاب البرّ والصلة والآداب-صحيح مسلم — رقم الحديث: 2592 — الرقم الفرعي: 1 — الرقم الأصلي: 2592</w:t>
        <w:br/>
      </w:r>
      <w:r>
        <w:rPr>
          <w:rtl w:val="1"/>
        </w:rPr>
        <w:t xml:space="preserve"> حدثنا محمد بن المثنى حدثني يحيى بن سعيد عن سفيان حدثنا منصور عن تميم بن سلمة عن عبد الرحمن بن هِلال عن جَرير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يُحرَمِ الرِّفقَ، يُحرَمِ الخَير».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الرِّفق والحثُّ عليه - قيمة الرِّفْق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