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اجتناب المجذوم ونحوه-كتاب السلام-صحيح مسلم — رقم الحديث: 2231 — الرقم الفرعي: 99 — الرقم الأصلي: 2231</w:t>
        <w:br/>
      </w:r>
      <w:r>
        <w:rPr>
          <w:rtl w:val="1"/>
        </w:rPr>
        <w:t xml:space="preserve"> حدثنا يحيى بن يحيى أخبرنا هُشَيم ح وحدثنا أبو بكر بن أبي شَيبة حدثنا شَريك بن عبد الله و هُشَيم بن بَشير عن يَعلى بن عطاء عن عمرو بن الشَّريد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في وَفْدِ ثَقيفٍ رجل مَجذُوم، فأرسل إليه النبي ﷺ: «إنَّا قد بايَعْناك، فارْجِع».  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الحجر الصحي والوقاية من العدوى - قيم الوقاية </w:t>
      </w:r>
    </w:p>
    <w:p>
      <w:pPr>
        <w:bidi w:val="1"/>
        <w:jc w:val="start"/>
      </w:pPr>
      <w:r>
        <w:rPr>
          <w:rtl w:val="1"/>
        </w:rPr>
        <w:t>الشرح: الدلالة: المقابلة الشخصية والوفود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كيفية البيعة - البيعة</w:t>
      </w:r>
    </w:p>
    <w:p>
      <w:pPr>
        <w:bidi w:val="1"/>
        <w:jc w:val="start"/>
      </w:pPr>
      <w:r>
        <w:rPr>
          <w:rtl w:val="1"/>
        </w:rPr>
        <w:t>الشرح: الدلالة: الحَجر الصحي - الوقاية من الأمراض</w:t>
      </w:r>
    </w:p>
    <w:p>
      <w:pPr>
        <w:bidi w:val="1"/>
        <w:jc w:val="start"/>
      </w:pPr>
      <w:r>
        <w:rPr>
          <w:rtl w:val="1"/>
        </w:rPr>
        <w:t>الشرح: الدلالة: الوقاية من العدوى - الوقاية من الأمراض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