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الدابة تُعرقب في الحرب-كتاب الجهاد-سنن أبي داود — رقم الحديث: 2573 — الرقم الفرعي: 99 — الرقم الأصلي: 2573</w:t>
        <w:br/>
      </w:r>
      <w:r>
        <w:rPr>
          <w:rtl w:val="1"/>
        </w:rPr>
        <w:t xml:space="preserve"> حدثنا عبد الله بن محمد النفيليّ ثنا محمد بن سلمة عن محمد بن إسحاق حدثني ابن عبّاد عن أبيه عبّاد بن عبد الله بن الزبير ملاحظة قال أبو داود:وهو يحيى بن عبّاد حدثني أبي ملاحظة الذي أرضعني وهو أحد بني مرّة بن عوف،وكان في الغزاة غزاة مؤتة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واللهِ لَكَأنِّي أَنظرُ إلى جعفرٍ حين اقتَحَمَ عن فرَسٍ له شَقراءَ فعَقَرَها، ثم قاتلَ القَومَ حتى قُتِل. </w:t>
      </w:r>
      <w:r>
        <w:rPr>
          <w:color w:val="000000"/>
          <w:rtl w:val="1"/>
        </w:rPr>
        <w:t xml:space="preserve">قال أَبو داودَ: هذا الحديثُ ليس بالقويِّ.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جعفر بن أبي طالب 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القوي - الحسن</w:t>
      </w:r>
    </w:p>
    <w:p>
      <w:pPr>
        <w:bidi w:val="1"/>
        <w:jc w:val="start"/>
      </w:pPr>
      <w:r>
        <w:rPr>
          <w:rtl w:val="1"/>
        </w:rPr>
        <w:t>الشرح: الدلالة: ليس بالقوي. - الضعيف</w:t>
      </w:r>
    </w:p>
    <w:p>
      <w:pPr>
        <w:bidi w:val="1"/>
        <w:jc w:val="start"/>
      </w:pPr>
      <w:r>
        <w:rPr>
          <w:rtl w:val="1"/>
        </w:rPr>
        <w:t>الشرح: الدلالة: الفروسية وفن القتال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مؤتة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