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8434 — الرقم الفرعي: 99 — الرقم الأصلي: 8434</w:t>
        <w:br/>
      </w:r>
      <w:r>
        <w:rPr>
          <w:rtl w:val="1"/>
        </w:rPr>
        <w:t xml:space="preserve"> حدثنا عبد الله حدثني أبي ثنا أبو الوليد حدثني أبو عوانة عن عبد الملك بن عمير عن موسى بن طلحة عن أبي هريرة</w:t>
        <w:br/>
      </w:r>
      <w:r>
        <w:rPr>
          <w:color w:val="000000"/>
          <w:rtl w:val="1"/>
        </w:rPr>
        <w:t xml:space="preserve">قال: أَتَى أَعرَابِيٌّ رَسولَ اللهِ ﷺ بأَرنَبٍ، قَد شَواهَا ومَعَها صِنَابُها وأَدَمُهَا، فوَضعها بَيْنَ يديه،  </w:t>
      </w:r>
      <w:r>
        <w:rPr>
          <w:color w:val="000000"/>
          <w:rtl w:val="1"/>
        </w:rPr>
        <w:t xml:space="preserve">فأَمسَكَ رَسولُ اللهِ ﷺ، فلَم يَأكُل، وأَمَرَ أَصحَابَه أَن يَأْكُلُوا،  </w:t>
      </w:r>
      <w:r>
        <w:rPr>
          <w:color w:val="000000"/>
          <w:rtl w:val="1"/>
        </w:rPr>
        <w:t xml:space="preserve">فأَمسَكَ الأَعرَابِيُّ، فقال لَه رَسولُ اللهِ ﷺ: «مَا يَمنَعُكَ أَنْ تَأكُلَ؟»  </w:t>
      </w:r>
      <w:r>
        <w:rPr>
          <w:color w:val="FF0000"/>
          <w:rtl w:val="1"/>
        </w:rPr>
        <w:t xml:space="preserve">قال: إِنِّي أَصُومُ ثلاثَةَ أَيَّامٍ مِن كُلِّ شَهرٍ، قال: «إِنْ كُنتَ صائِمًا فصُمِ الأَيَّامَ الغُرَّ».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