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- من المزارعة-كتاب الأحكام-سنن الترمذي — رقم الحديث: 1384 — الرقم الفرعي: 99 — الرقم الأصلي: 1384</w:t>
        <w:br/>
      </w:r>
      <w:r>
        <w:rPr>
          <w:rtl w:val="1"/>
        </w:rPr>
        <w:t xml:space="preserve"> حدثنا هنّاد حدثنا أبو بكر بن عيّاش عن أبي حَصين عن مجاهد عن رافع بن خَديج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نَهانا رسولُ الله ﷺ عن أَمرٍ كان لنا نافعًا؛ إذا كانت لأَحدِنا أَرضٌ أن يُعطِيَها ببَعضِ خرَاجِها أو بدَراهِم،  </w:t>
      </w:r>
      <w:r>
        <w:rPr>
          <w:color w:val="FF0000"/>
          <w:rtl w:val="1"/>
        </w:rPr>
        <w:t xml:space="preserve">وقال: «إذا كانت لأَحدِكُم أَرضٌ فلْيَمْنَحْها أَخاه، أَو لِيَزْرَعْها».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بيع المحاقلة - أسباب النهي المتعلقة بالربا</w:t>
      </w:r>
    </w:p>
    <w:p>
      <w:pPr>
        <w:bidi w:val="1"/>
        <w:jc w:val="start"/>
      </w:pPr>
      <w:r>
        <w:rPr>
          <w:rtl w:val="1"/>
        </w:rPr>
        <w:t>الشرح: الدلالة: بيع المحاقلة - البيوع الربوية</w:t>
      </w:r>
    </w:p>
    <w:p>
      <w:pPr>
        <w:bidi w:val="1"/>
        <w:jc w:val="start"/>
      </w:pPr>
      <w:r>
        <w:rPr>
          <w:rtl w:val="1"/>
        </w:rPr>
        <w:t>الشرح: الدلالة: مشروعية المزارعة - المزارعة</w:t>
      </w:r>
    </w:p>
    <w:p>
      <w:pPr>
        <w:bidi w:val="1"/>
        <w:jc w:val="start"/>
      </w:pPr>
      <w:r>
        <w:rPr>
          <w:rtl w:val="1"/>
        </w:rPr>
        <w:t>الشرح: الدلالة: الفرق بين المزارعة والمخابرة - المزارعة</w:t>
      </w:r>
    </w:p>
    <w:p>
      <w:pPr>
        <w:bidi w:val="1"/>
        <w:jc w:val="start"/>
      </w:pPr>
      <w:r>
        <w:rPr>
          <w:rtl w:val="1"/>
        </w:rPr>
        <w:t>الشرح: الدلالة: شروط المزارعة - المزارعة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