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3664 — الرقم الفرعي: 99 — الرقم الأصلي: 3664</w:t>
        <w:br/>
      </w:r>
      <w:r>
        <w:rPr>
          <w:rtl w:val="1"/>
        </w:rPr>
        <w:t xml:space="preserve"> حدثنا عبدان أخبرنا عبد الله عن يونس عن الزّهريّ قال:أخبرني ابن المسيب سمع أبا هريرة رضي الله عنه قال: سمعتُ النبيَّ ﷺ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«بَيْنا أنا نائمٌ رأيتُني على قَلِيبٍ عليها دَلْوٌ، فنَزَعْتُ منها ما شاءَ اللهُ،  </w:t>
      </w:r>
      <w:r>
        <w:rPr>
          <w:color w:val="FF0000"/>
          <w:rtl w:val="1"/>
        </w:rPr>
        <w:t xml:space="preserve">ثمَّ أخَذَها ابنُ أبي قُحَافةَ، فنَزَعَ بها ذَنُوبًا أو ذَنُوبَينِ، وفي نَزْعِه ضَعْفٌ، واللهُ يَغْفِرُ له ضَعْفَه،  </w:t>
      </w:r>
      <w:r>
        <w:rPr>
          <w:color w:val="FF0000"/>
          <w:rtl w:val="1"/>
        </w:rPr>
        <w:t xml:space="preserve">ثمَّ استَحالَتْ غَرْبًا، فأخَذَها ابنُ الخطَّابِ، فلم أرَ عَبْقَرِيًّا منَ النّاسِ يَنزِعُ نَزْعَ عمرَ، حتَّى ضَرَبَ النّاسُ بعَطَنٍ».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الطعام والشراب وأوانيهما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الكفاءة - شروط رئيس الدولة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