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الصورة-كتاب اللباس-سنن الترمذي — رقم الحديث: 1749 — الرقم الفرعي: 99 — الرقم الأصلي: 1749</w:t>
        <w:br/>
      </w:r>
      <w:r>
        <w:rPr>
          <w:rtl w:val="1"/>
        </w:rPr>
        <w:t xml:space="preserve"> حدثنا أحمد بن مَنيع حدثنا رَوْح بن عُبادة حدثنا ابن جُريج أخبرني أبو الزبير عن جابر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رَسولُ الله ﷺ عن الصُّورةِ في البَيت، ونَهى أن يُصنَع ذلك.  </w:t>
      </w:r>
      <w:r>
        <w:rPr>
          <w:color w:val="000000"/>
          <w:rtl w:val="1"/>
        </w:rPr>
        <w:t xml:space="preserve">وفي الباب عن عليٍّ، وأَبي طَلحةَ، وعائشةَ، وأَبي هُريرةَ، وأَبي أَيُّوب. </w:t>
      </w:r>
      <w:r>
        <w:rPr>
          <w:color w:val="000000"/>
          <w:rtl w:val="1"/>
        </w:rPr>
        <w:t xml:space="preserve">حديثُ جابرٍ حديثٌ حسنٌ صحيح.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النهي عن تزيين البيوت بصور ذوات الأرواح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